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3B34587" w14:textId="77777777" w:rsidR="00137FCD" w:rsidRDefault="00281002" w:rsidP="00137FCD">
      <w:pPr>
        <w:pStyle w:val="Zaglavlje"/>
        <w:tabs>
          <w:tab w:val="clear" w:pos="4536"/>
        </w:tabs>
        <w:ind w:left="-851"/>
        <w:rPr>
          <w:rStyle w:val="Hiperveza"/>
          <w:b/>
        </w:rPr>
      </w:pPr>
      <w:sdt>
        <w:sdtPr>
          <w:rPr>
            <w:noProof/>
            <w:color w:val="0563C1" w:themeColor="hyperlink"/>
            <w:u w:val="single"/>
          </w:rPr>
          <w:id w:val="-2097004305"/>
          <w:docPartObj>
            <w:docPartGallery w:val="Page Numbers (Margins)"/>
            <w:docPartUnique/>
          </w:docPartObj>
        </w:sdtPr>
        <w:sdtEndPr/>
        <w:sdtContent/>
      </w:sdt>
      <w:r w:rsidR="00137FCD">
        <w:rPr>
          <w:noProof/>
        </w:rPr>
        <w:drawing>
          <wp:anchor distT="0" distB="0" distL="114300" distR="114300" simplePos="0" relativeHeight="251660288" behindDoc="0" locked="0" layoutInCell="1" allowOverlap="1" wp14:anchorId="4B82AB1E" wp14:editId="6EEB73C4">
            <wp:simplePos x="0" y="0"/>
            <wp:positionH relativeFrom="column">
              <wp:posOffset>-318770</wp:posOffset>
            </wp:positionH>
            <wp:positionV relativeFrom="paragraph">
              <wp:posOffset>-101600</wp:posOffset>
            </wp:positionV>
            <wp:extent cx="2581275" cy="644525"/>
            <wp:effectExtent l="0" t="0" r="9525" b="3175"/>
            <wp:wrapThrough wrapText="bothSides">
              <wp:wrapPolygon edited="0">
                <wp:start x="0" y="0"/>
                <wp:lineTo x="0" y="21068"/>
                <wp:lineTo x="21520" y="21068"/>
                <wp:lineTo x="21520" y="0"/>
                <wp:lineTo x="0" y="0"/>
              </wp:wrapPolygon>
            </wp:wrapThrough>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81275" cy="644525"/>
                    </a:xfrm>
                    <a:prstGeom prst="rect">
                      <a:avLst/>
                    </a:prstGeom>
                  </pic:spPr>
                </pic:pic>
              </a:graphicData>
            </a:graphic>
            <wp14:sizeRelH relativeFrom="page">
              <wp14:pctWidth>0</wp14:pctWidth>
            </wp14:sizeRelH>
            <wp14:sizeRelV relativeFrom="page">
              <wp14:pctHeight>0</wp14:pctHeight>
            </wp14:sizeRelV>
          </wp:anchor>
        </w:drawing>
      </w:r>
      <w:r w:rsidR="00137FCD">
        <w:rPr>
          <w:noProof/>
        </w:rPr>
        <w:drawing>
          <wp:anchor distT="0" distB="0" distL="114300" distR="114300" simplePos="0" relativeHeight="251662336" behindDoc="1" locked="0" layoutInCell="1" allowOverlap="1" wp14:anchorId="59C5062F" wp14:editId="768B2D23">
            <wp:simplePos x="0" y="0"/>
            <wp:positionH relativeFrom="column">
              <wp:posOffset>2443480</wp:posOffset>
            </wp:positionH>
            <wp:positionV relativeFrom="paragraph">
              <wp:posOffset>123825</wp:posOffset>
            </wp:positionV>
            <wp:extent cx="1321788" cy="354171"/>
            <wp:effectExtent l="0" t="0" r="0" b="8255"/>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OPKK_boja_bez pozadine_manji.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1788" cy="354171"/>
                    </a:xfrm>
                    <a:prstGeom prst="rect">
                      <a:avLst/>
                    </a:prstGeom>
                  </pic:spPr>
                </pic:pic>
              </a:graphicData>
            </a:graphic>
            <wp14:sizeRelH relativeFrom="page">
              <wp14:pctWidth>0</wp14:pctWidth>
            </wp14:sizeRelH>
            <wp14:sizeRelV relativeFrom="page">
              <wp14:pctHeight>0</wp14:pctHeight>
            </wp14:sizeRelV>
          </wp:anchor>
        </w:drawing>
      </w:r>
      <w:r w:rsidR="00137FCD">
        <w:rPr>
          <w:noProof/>
        </w:rPr>
        <w:drawing>
          <wp:anchor distT="0" distB="0" distL="114300" distR="114300" simplePos="0" relativeHeight="251663360" behindDoc="1" locked="0" layoutInCell="1" allowOverlap="1" wp14:anchorId="544F7F6A" wp14:editId="08D7EE56">
            <wp:simplePos x="0" y="0"/>
            <wp:positionH relativeFrom="column">
              <wp:posOffset>3824605</wp:posOffset>
            </wp:positionH>
            <wp:positionV relativeFrom="paragraph">
              <wp:posOffset>19050</wp:posOffset>
            </wp:positionV>
            <wp:extent cx="1361090" cy="447556"/>
            <wp:effectExtent l="0" t="0" r="0" b="0"/>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ESI logotip_boja_manj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64092" cy="448543"/>
                    </a:xfrm>
                    <a:prstGeom prst="rect">
                      <a:avLst/>
                    </a:prstGeom>
                  </pic:spPr>
                </pic:pic>
              </a:graphicData>
            </a:graphic>
            <wp14:sizeRelH relativeFrom="page">
              <wp14:pctWidth>0</wp14:pctWidth>
            </wp14:sizeRelH>
            <wp14:sizeRelV relativeFrom="page">
              <wp14:pctHeight>0</wp14:pctHeight>
            </wp14:sizeRelV>
          </wp:anchor>
        </w:drawing>
      </w:r>
      <w:r w:rsidR="00137FCD">
        <w:rPr>
          <w:noProof/>
        </w:rPr>
        <w:drawing>
          <wp:anchor distT="0" distB="0" distL="114300" distR="114300" simplePos="0" relativeHeight="251661312" behindDoc="1" locked="0" layoutInCell="1" allowOverlap="1" wp14:anchorId="5EDF1123" wp14:editId="2EA158E3">
            <wp:simplePos x="0" y="0"/>
            <wp:positionH relativeFrom="column">
              <wp:posOffset>5262880</wp:posOffset>
            </wp:positionH>
            <wp:positionV relativeFrom="paragraph">
              <wp:posOffset>-55245</wp:posOffset>
            </wp:positionV>
            <wp:extent cx="780415" cy="522113"/>
            <wp:effectExtent l="0" t="0" r="635" b="0"/>
            <wp:wrapNone/>
            <wp:docPr id="333" name="Picture 333" descr="https://upload.wikimedia.org/wikipedia/commons/thumb/b/b7/Flag_of_Europe.svg/255px-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b/b7/Flag_of_Europe.svg/255px-Flag_of_Europe.svg.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80415" cy="522113"/>
                    </a:xfrm>
                    <a:prstGeom prst="rect">
                      <a:avLst/>
                    </a:prstGeom>
                    <a:noFill/>
                    <a:ln>
                      <a:noFill/>
                    </a:ln>
                  </pic:spPr>
                </pic:pic>
              </a:graphicData>
            </a:graphic>
            <wp14:sizeRelH relativeFrom="page">
              <wp14:pctWidth>0</wp14:pctWidth>
            </wp14:sizeRelH>
            <wp14:sizeRelV relativeFrom="page">
              <wp14:pctHeight>0</wp14:pctHeight>
            </wp14:sizeRelV>
          </wp:anchor>
        </w:drawing>
      </w:r>
      <w:r w:rsidR="00137FCD" w:rsidRPr="00433052">
        <w:rPr>
          <w:noProof/>
        </w:rPr>
        <w:t xml:space="preserve"> </w:t>
      </w:r>
      <w:r w:rsidR="00137FCD">
        <w:ptab w:relativeTo="margin" w:alignment="center" w:leader="none"/>
      </w:r>
      <w:r w:rsidR="00137FCD">
        <w:rPr>
          <w:rStyle w:val="Hiperveza"/>
          <w:b/>
        </w:rPr>
        <w:t xml:space="preserve"> </w:t>
      </w:r>
    </w:p>
    <w:p w14:paraId="6F7F26A1" w14:textId="2CEDFC96" w:rsidR="00137FCD" w:rsidRDefault="00137FCD" w:rsidP="00137FCD">
      <w:pPr>
        <w:pStyle w:val="Zaglavlje"/>
      </w:pPr>
      <w:r w:rsidRPr="00711C17">
        <w:rPr>
          <w:noProof/>
        </w:rPr>
        <mc:AlternateContent>
          <mc:Choice Requires="wps">
            <w:drawing>
              <wp:anchor distT="45720" distB="45720" distL="114300" distR="114300" simplePos="0" relativeHeight="251665408" behindDoc="0" locked="0" layoutInCell="1" allowOverlap="1" wp14:anchorId="0C9D5BC4" wp14:editId="40FFE487">
                <wp:simplePos x="0" y="0"/>
                <wp:positionH relativeFrom="column">
                  <wp:posOffset>-633095</wp:posOffset>
                </wp:positionH>
                <wp:positionV relativeFrom="paragraph">
                  <wp:posOffset>372110</wp:posOffset>
                </wp:positionV>
                <wp:extent cx="7315200" cy="523875"/>
                <wp:effectExtent l="0" t="0" r="0" b="0"/>
                <wp:wrapSquare wrapText="bothSides"/>
                <wp:docPr id="3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523875"/>
                        </a:xfrm>
                        <a:prstGeom prst="rect">
                          <a:avLst/>
                        </a:prstGeom>
                        <a:noFill/>
                        <a:ln w="9525">
                          <a:noFill/>
                          <a:miter lim="800000"/>
                          <a:headEnd/>
                          <a:tailEnd/>
                        </a:ln>
                      </wps:spPr>
                      <wps:txbx>
                        <w:txbxContent>
                          <w:p w14:paraId="4FA51600" w14:textId="77777777" w:rsidR="00137FCD" w:rsidRPr="00EE582D" w:rsidRDefault="00137FCD" w:rsidP="00137FCD">
                            <w:pPr>
                              <w:jc w:val="center"/>
                              <w:rPr>
                                <w:rFonts w:ascii="Gadugi" w:hAnsi="Gadugi"/>
                                <w:color w:val="44546A" w:themeColor="text2"/>
                                <w:sz w:val="24"/>
                              </w:rPr>
                            </w:pPr>
                            <w:r w:rsidRPr="00EE582D">
                              <w:rPr>
                                <w:rFonts w:ascii="Gadugi" w:hAnsi="Gadugi"/>
                                <w:color w:val="44546A" w:themeColor="text2"/>
                                <w:sz w:val="24"/>
                              </w:rPr>
                              <w:t>Zajedno do fondova EU.</w:t>
                            </w:r>
                            <w:r>
                              <w:rPr>
                                <w:rFonts w:ascii="Gadugi" w:hAnsi="Gadugi"/>
                                <w:color w:val="44546A" w:themeColor="text2"/>
                                <w:sz w:val="24"/>
                              </w:rPr>
                              <w:t xml:space="preserve">                                                                                                                                      </w:t>
                            </w:r>
                            <w:r w:rsidRPr="00EE582D">
                              <w:rPr>
                                <w:rFonts w:ascii="Gadugi" w:hAnsi="Gadugi"/>
                                <w:color w:val="44546A" w:themeColor="text2"/>
                                <w:sz w:val="24"/>
                              </w:rPr>
                              <w:t>Projekt je sufinancirala Europska unija iz Europskog fonda za regionalni razvoj</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9D5BC4" id="_x0000_t202" coordsize="21600,21600" o:spt="202" path="m,l,21600r21600,l21600,xe">
                <v:stroke joinstyle="miter"/>
                <v:path gradientshapeok="t" o:connecttype="rect"/>
              </v:shapetype>
              <v:shape id="Text Box 2" o:spid="_x0000_s1026" type="#_x0000_t202" style="position:absolute;margin-left:-49.85pt;margin-top:29.3pt;width:8in;height:41.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" filled="f" stroked="f">
                <v:textbox>
                  <w:txbxContent>
                    <w:p w14:paraId="4FA51600" w14:textId="77777777" w:rsidR="00137FCD" w:rsidRPr="00EE582D" w:rsidRDefault="00137FCD" w:rsidP="00137FCD">
                      <w:pPr>
                        <w:jc w:val="center"/>
                        <w:rPr>
                          <w:rFonts w:ascii="Gadugi" w:hAnsi="Gadugi"/>
                          <w:color w:val="44546A" w:themeColor="text2"/>
                          <w:sz w:val="24"/>
                        </w:rPr>
                      </w:pPr>
                      <w:r w:rsidRPr="00EE582D">
                        <w:rPr>
                          <w:rFonts w:ascii="Gadugi" w:hAnsi="Gadugi"/>
                          <w:color w:val="44546A" w:themeColor="text2"/>
                          <w:sz w:val="24"/>
                        </w:rPr>
                        <w:t>Zajedno do fondova EU.</w:t>
                      </w:r>
                      <w:r>
                        <w:rPr>
                          <w:rFonts w:ascii="Gadugi" w:hAnsi="Gadugi"/>
                          <w:color w:val="44546A" w:themeColor="text2"/>
                          <w:sz w:val="24"/>
                        </w:rPr>
                        <w:t xml:space="preserve">                                                                                                                                      </w:t>
                      </w:r>
                      <w:r w:rsidRPr="00EE582D">
                        <w:rPr>
                          <w:rFonts w:ascii="Gadugi" w:hAnsi="Gadugi"/>
                          <w:color w:val="44546A" w:themeColor="text2"/>
                          <w:sz w:val="24"/>
                        </w:rPr>
                        <w:t>Projekt je sufinancirala Europska unija iz Europskog fonda za regionalni razvoj</w:t>
                      </w:r>
                    </w:p>
                  </w:txbxContent>
                </v:textbox>
                <w10:wrap type="square"/>
              </v:shape>
            </w:pict>
          </mc:Fallback>
        </mc:AlternateContent>
      </w:r>
    </w:p>
    <w:p w14:paraId="7BF9DF7A" w14:textId="77777777" w:rsidR="00137FCD" w:rsidRDefault="00137FCD" w:rsidP="00137FCD">
      <w:pPr>
        <w:pStyle w:val="Zaglavlje"/>
      </w:pPr>
      <w:r>
        <w:rPr>
          <w:noProof/>
        </w:rPr>
        <mc:AlternateContent>
          <mc:Choice Requires="wps">
            <w:drawing>
              <wp:anchor distT="0" distB="0" distL="114300" distR="114300" simplePos="0" relativeHeight="251659264" behindDoc="0" locked="0" layoutInCell="1" allowOverlap="1" wp14:anchorId="31977938" wp14:editId="1B122B2B">
                <wp:simplePos x="0" y="0"/>
                <wp:positionH relativeFrom="margin">
                  <wp:posOffset>-834390</wp:posOffset>
                </wp:positionH>
                <wp:positionV relativeFrom="paragraph">
                  <wp:posOffset>904875</wp:posOffset>
                </wp:positionV>
                <wp:extent cx="7362825" cy="0"/>
                <wp:effectExtent l="0" t="0" r="28575" b="19050"/>
                <wp:wrapNone/>
                <wp:docPr id="5" name="Straight Connector 5"/>
                <wp:cNvGraphicFramePr/>
                <a:graphic xmlns:a="http://schemas.openxmlformats.org/drawingml/2006/main">
                  <a:graphicData uri="http://schemas.microsoft.com/office/word/2010/wordprocessingShape">
                    <wps:wsp>
                      <wps:cNvCnPr/>
                      <wps:spPr>
                        <a:xfrm>
                          <a:off x="0" y="0"/>
                          <a:ext cx="7362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F7B439"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7pt,71.25pt" to="514.05pt,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" strokecolor="#4472c4 [3204]" strokeweight=".5pt">
                <v:stroke joinstyle="miter"/>
                <w10:wrap anchorx="margin"/>
              </v:line>
            </w:pict>
          </mc:Fallback>
        </mc:AlternateContent>
      </w:r>
      <w:r w:rsidRPr="00711C17">
        <w:rPr>
          <w:noProof/>
        </w:rPr>
        <mc:AlternateContent>
          <mc:Choice Requires="wps">
            <w:drawing>
              <wp:anchor distT="45720" distB="45720" distL="114300" distR="114300" simplePos="0" relativeHeight="251664384" behindDoc="0" locked="0" layoutInCell="1" allowOverlap="1" wp14:anchorId="230ED196" wp14:editId="0A8B2D7B">
                <wp:simplePos x="0" y="0"/>
                <wp:positionH relativeFrom="column">
                  <wp:posOffset>5110480</wp:posOffset>
                </wp:positionH>
                <wp:positionV relativeFrom="paragraph">
                  <wp:posOffset>123825</wp:posOffset>
                </wp:positionV>
                <wp:extent cx="112395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04620"/>
                        </a:xfrm>
                        <a:prstGeom prst="rect">
                          <a:avLst/>
                        </a:prstGeom>
                        <a:noFill/>
                        <a:ln w="9525">
                          <a:noFill/>
                          <a:miter lim="800000"/>
                          <a:headEnd/>
                          <a:tailEnd/>
                        </a:ln>
                      </wps:spPr>
                      <wps:txbx>
                        <w:txbxContent>
                          <w:p w14:paraId="2A9F6824" w14:textId="77777777" w:rsidR="00137FCD" w:rsidRPr="00711C17" w:rsidRDefault="00137FCD" w:rsidP="00137FCD">
                            <w:pPr>
                              <w:jc w:val="center"/>
                              <w:rPr>
                                <w:b/>
                                <w:color w:val="44546A" w:themeColor="text2"/>
                              </w:rPr>
                            </w:pPr>
                            <w:r w:rsidRPr="00711C17">
                              <w:rPr>
                                <w:b/>
                                <w:color w:val="44546A" w:themeColor="text2"/>
                              </w:rPr>
                              <w:t>Europska unija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0ED196" id="_x0000_s1027" type="#_x0000_t202" style="position:absolute;margin-left:402.4pt;margin-top:9.75pt;width:88.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" filled="f" stroked="f">
                <v:textbox style="mso-fit-shape-to-text:t">
                  <w:txbxContent>
                    <w:p w14:paraId="2A9F6824" w14:textId="77777777" w:rsidR="00137FCD" w:rsidRPr="00711C17" w:rsidRDefault="00137FCD" w:rsidP="00137FCD">
                      <w:pPr>
                        <w:jc w:val="center"/>
                        <w:rPr>
                          <w:b/>
                          <w:color w:val="44546A" w:themeColor="text2"/>
                        </w:rPr>
                      </w:pPr>
                      <w:r w:rsidRPr="00711C17">
                        <w:rPr>
                          <w:b/>
                          <w:color w:val="44546A" w:themeColor="text2"/>
                        </w:rPr>
                        <w:t>Europska unija</w:t>
                      </w:r>
                    </w:p>
                  </w:txbxContent>
                </v:textbox>
                <w10:wrap type="square"/>
              </v:shape>
            </w:pict>
          </mc:Fallback>
        </mc:AlternateContent>
      </w:r>
    </w:p>
    <w:p w14:paraId="3BFF483A" w14:textId="77777777" w:rsidR="00137FCD" w:rsidRDefault="00137FCD" w:rsidP="00137FCD">
      <w:pPr>
        <w:pStyle w:val="Zaglavlje"/>
      </w:pPr>
      <w:r>
        <w:ptab w:relativeTo="margin" w:alignment="right" w:leader="none"/>
      </w:r>
    </w:p>
    <w:p w14:paraId="43DAE7C7" w14:textId="77777777" w:rsidR="00216283" w:rsidRPr="00C523EE" w:rsidRDefault="00216283" w:rsidP="00BD03ED">
      <w:pPr>
        <w:rPr>
          <w:rFonts w:ascii="Cambria" w:hAnsi="Cambria"/>
          <w:sz w:val="20"/>
        </w:rPr>
      </w:pPr>
    </w:p>
    <w:p w14:paraId="3FFA9316" w14:textId="77777777" w:rsidR="00216283" w:rsidRPr="00C523EE" w:rsidRDefault="00216283" w:rsidP="00BD03ED">
      <w:pPr>
        <w:rPr>
          <w:rFonts w:ascii="Cambria" w:hAnsi="Cambria"/>
          <w:color w:val="000000"/>
          <w:sz w:val="20"/>
        </w:rPr>
      </w:pPr>
    </w:p>
    <w:p w14:paraId="0AE98C03" w14:textId="77777777" w:rsidR="00216283" w:rsidRPr="00C523EE" w:rsidRDefault="00216283" w:rsidP="00BD03ED">
      <w:pPr>
        <w:rPr>
          <w:rFonts w:ascii="Cambria" w:hAnsi="Cambria"/>
        </w:rPr>
      </w:pPr>
    </w:p>
    <w:p w14:paraId="3CACFA79" w14:textId="2E7D08D7" w:rsidR="00216283" w:rsidRPr="00C523EE" w:rsidRDefault="00216283" w:rsidP="00EB088B">
      <w:pPr>
        <w:jc w:val="center"/>
        <w:rPr>
          <w:rFonts w:ascii="Cambria" w:hAnsi="Cambria"/>
          <w:b/>
          <w:color w:val="000000"/>
          <w:sz w:val="28"/>
          <w:szCs w:val="28"/>
        </w:rPr>
      </w:pPr>
      <w:r w:rsidRPr="00C523EE">
        <w:rPr>
          <w:rFonts w:ascii="Cambria" w:hAnsi="Cambria"/>
          <w:b/>
          <w:color w:val="000000"/>
          <w:sz w:val="28"/>
          <w:szCs w:val="28"/>
        </w:rPr>
        <w:t>DOKUMENTACIJ</w:t>
      </w:r>
      <w:r w:rsidR="009424A5" w:rsidRPr="00C523EE">
        <w:rPr>
          <w:rFonts w:ascii="Cambria" w:hAnsi="Cambria"/>
          <w:b/>
          <w:color w:val="000000"/>
          <w:sz w:val="28"/>
          <w:szCs w:val="28"/>
        </w:rPr>
        <w:t>A</w:t>
      </w:r>
      <w:r w:rsidRPr="00C523EE">
        <w:rPr>
          <w:rFonts w:ascii="Cambria" w:hAnsi="Cambria"/>
          <w:b/>
          <w:color w:val="000000"/>
          <w:sz w:val="28"/>
          <w:szCs w:val="28"/>
        </w:rPr>
        <w:t xml:space="preserve"> ZA NADMETANJE ZA NABAVU ROBE</w:t>
      </w:r>
    </w:p>
    <w:p w14:paraId="5311D450" w14:textId="72D322F4" w:rsidR="00216283" w:rsidRPr="00C523EE" w:rsidRDefault="00216283" w:rsidP="00EB088B">
      <w:pPr>
        <w:jc w:val="center"/>
        <w:rPr>
          <w:rFonts w:ascii="Cambria" w:hAnsi="Cambria"/>
          <w:sz w:val="28"/>
          <w:szCs w:val="28"/>
        </w:rPr>
      </w:pPr>
      <w:r w:rsidRPr="00C523EE">
        <w:rPr>
          <w:rFonts w:ascii="Cambria" w:hAnsi="Cambria"/>
          <w:b/>
          <w:sz w:val="28"/>
          <w:szCs w:val="28"/>
        </w:rPr>
        <w:t>/ SUPPLY TENDER DOCUMENTATION</w:t>
      </w:r>
      <w:r w:rsidR="00B77779" w:rsidRPr="00C523EE">
        <w:rPr>
          <w:rFonts w:ascii="Cambria" w:hAnsi="Cambria"/>
          <w:b/>
          <w:sz w:val="28"/>
          <w:szCs w:val="28"/>
        </w:rPr>
        <w:t xml:space="preserve"> </w:t>
      </w:r>
    </w:p>
    <w:p w14:paraId="6E0AF187" w14:textId="77777777" w:rsidR="00216283" w:rsidRPr="00C523EE" w:rsidRDefault="00216283" w:rsidP="00BD03ED">
      <w:pPr>
        <w:rPr>
          <w:rFonts w:ascii="Cambria" w:hAnsi="Cambria"/>
          <w:sz w:val="24"/>
          <w:szCs w:val="28"/>
        </w:rPr>
      </w:pPr>
    </w:p>
    <w:p w14:paraId="34E0BA89" w14:textId="77777777" w:rsidR="00216283" w:rsidRPr="00C523EE" w:rsidRDefault="00216283" w:rsidP="00BD03ED">
      <w:pPr>
        <w:rPr>
          <w:rFonts w:ascii="Cambria" w:hAnsi="Cambria"/>
          <w:color w:val="000000"/>
          <w:sz w:val="24"/>
          <w:szCs w:val="28"/>
        </w:rPr>
      </w:pPr>
    </w:p>
    <w:p w14:paraId="2C60E23A" w14:textId="77777777" w:rsidR="00216283" w:rsidRPr="00C523EE" w:rsidRDefault="00216283" w:rsidP="00BD03ED">
      <w:pPr>
        <w:rPr>
          <w:rFonts w:ascii="Cambria" w:hAnsi="Cambria"/>
          <w:color w:val="000000"/>
          <w:sz w:val="24"/>
          <w:szCs w:val="28"/>
        </w:rPr>
      </w:pPr>
    </w:p>
    <w:p w14:paraId="1BD3975A" w14:textId="77777777" w:rsidR="004617D0" w:rsidRPr="00C523EE" w:rsidRDefault="00216283" w:rsidP="00EB088B">
      <w:pPr>
        <w:jc w:val="center"/>
        <w:rPr>
          <w:rFonts w:ascii="Cambria" w:hAnsi="Cambria"/>
          <w:i/>
          <w:color w:val="000000"/>
          <w:sz w:val="28"/>
          <w:szCs w:val="28"/>
        </w:rPr>
      </w:pPr>
      <w:r w:rsidRPr="00C523EE">
        <w:rPr>
          <w:rFonts w:ascii="Cambria" w:hAnsi="Cambria"/>
          <w:color w:val="000000"/>
          <w:sz w:val="28"/>
          <w:szCs w:val="28"/>
        </w:rPr>
        <w:t xml:space="preserve">Naziv nabave/ </w:t>
      </w:r>
      <w:r w:rsidRPr="00C523EE">
        <w:rPr>
          <w:rFonts w:ascii="Cambria" w:hAnsi="Cambria"/>
          <w:sz w:val="28"/>
          <w:szCs w:val="28"/>
        </w:rPr>
        <w:t>Procurement title</w:t>
      </w:r>
      <w:r w:rsidRPr="00C523EE">
        <w:rPr>
          <w:rFonts w:ascii="Cambria" w:hAnsi="Cambria"/>
          <w:color w:val="000000"/>
          <w:sz w:val="28"/>
          <w:szCs w:val="28"/>
        </w:rPr>
        <w:t>:</w:t>
      </w:r>
    </w:p>
    <w:p w14:paraId="3D3BC773" w14:textId="2A9117C9" w:rsidR="00216283" w:rsidRPr="00C523EE" w:rsidRDefault="00E70367" w:rsidP="003614D7">
      <w:pPr>
        <w:jc w:val="center"/>
        <w:rPr>
          <w:rFonts w:ascii="Cambria" w:hAnsi="Cambria"/>
        </w:rPr>
      </w:pPr>
      <w:r w:rsidRPr="00E70367">
        <w:rPr>
          <w:rFonts w:ascii="Cambria" w:hAnsi="Cambria"/>
          <w:color w:val="000000"/>
          <w:sz w:val="28"/>
          <w:szCs w:val="28"/>
        </w:rPr>
        <w:t>Uređaj za regulaciju debljine folije</w:t>
      </w:r>
      <w:r w:rsidR="000D3D65" w:rsidRPr="00C523EE">
        <w:rPr>
          <w:rFonts w:ascii="Cambria" w:hAnsi="Cambria"/>
          <w:color w:val="000000"/>
          <w:sz w:val="28"/>
          <w:szCs w:val="28"/>
        </w:rPr>
        <w:t xml:space="preserve">/ </w:t>
      </w:r>
      <w:proofErr w:type="spellStart"/>
      <w:r w:rsidRPr="00E70367">
        <w:rPr>
          <w:rFonts w:ascii="Cambria" w:hAnsi="Cambria"/>
          <w:color w:val="5B9BD5" w:themeColor="accent5"/>
          <w:sz w:val="28"/>
          <w:szCs w:val="28"/>
        </w:rPr>
        <w:t>Foil</w:t>
      </w:r>
      <w:proofErr w:type="spellEnd"/>
      <w:r w:rsidRPr="00E70367">
        <w:rPr>
          <w:rFonts w:ascii="Cambria" w:hAnsi="Cambria"/>
          <w:color w:val="5B9BD5" w:themeColor="accent5"/>
          <w:sz w:val="28"/>
          <w:szCs w:val="28"/>
        </w:rPr>
        <w:t xml:space="preserve"> </w:t>
      </w:r>
      <w:proofErr w:type="spellStart"/>
      <w:r w:rsidRPr="00E70367">
        <w:rPr>
          <w:rFonts w:ascii="Cambria" w:hAnsi="Cambria"/>
          <w:color w:val="5B9BD5" w:themeColor="accent5"/>
          <w:sz w:val="28"/>
          <w:szCs w:val="28"/>
        </w:rPr>
        <w:t>thickness</w:t>
      </w:r>
      <w:proofErr w:type="spellEnd"/>
      <w:r w:rsidRPr="00E70367">
        <w:rPr>
          <w:rFonts w:ascii="Cambria" w:hAnsi="Cambria"/>
          <w:color w:val="5B9BD5" w:themeColor="accent5"/>
          <w:sz w:val="28"/>
          <w:szCs w:val="28"/>
        </w:rPr>
        <w:t xml:space="preserve"> </w:t>
      </w:r>
      <w:proofErr w:type="spellStart"/>
      <w:r w:rsidRPr="00E70367">
        <w:rPr>
          <w:rFonts w:ascii="Cambria" w:hAnsi="Cambria"/>
          <w:color w:val="5B9BD5" w:themeColor="accent5"/>
          <w:sz w:val="28"/>
          <w:szCs w:val="28"/>
        </w:rPr>
        <w:t>regulation</w:t>
      </w:r>
      <w:proofErr w:type="spellEnd"/>
      <w:r w:rsidRPr="00E70367">
        <w:rPr>
          <w:rFonts w:ascii="Cambria" w:hAnsi="Cambria"/>
          <w:color w:val="5B9BD5" w:themeColor="accent5"/>
          <w:sz w:val="28"/>
          <w:szCs w:val="28"/>
        </w:rPr>
        <w:t xml:space="preserve"> </w:t>
      </w:r>
      <w:proofErr w:type="spellStart"/>
      <w:r w:rsidRPr="00E70367">
        <w:rPr>
          <w:rFonts w:ascii="Cambria" w:hAnsi="Cambria"/>
          <w:color w:val="5B9BD5" w:themeColor="accent5"/>
          <w:sz w:val="28"/>
          <w:szCs w:val="28"/>
        </w:rPr>
        <w:t>device</w:t>
      </w:r>
      <w:proofErr w:type="spellEnd"/>
    </w:p>
    <w:p w14:paraId="395F6A22" w14:textId="77777777" w:rsidR="00216283" w:rsidRPr="00C523EE" w:rsidRDefault="00216283" w:rsidP="00BD03ED">
      <w:pPr>
        <w:rPr>
          <w:rFonts w:ascii="Cambria" w:hAnsi="Cambria"/>
          <w:sz w:val="24"/>
          <w:szCs w:val="28"/>
        </w:rPr>
      </w:pPr>
    </w:p>
    <w:p w14:paraId="1C776EA6" w14:textId="77777777" w:rsidR="00216283" w:rsidRPr="00C523EE" w:rsidRDefault="00216283" w:rsidP="00BD03ED">
      <w:pPr>
        <w:rPr>
          <w:rFonts w:ascii="Cambria" w:eastAsia="Times New Roman" w:hAnsi="Cambria" w:cs="Cambria"/>
          <w:bCs/>
          <w:color w:val="auto"/>
          <w:sz w:val="20"/>
          <w:lang w:eastAsia="en-US"/>
        </w:rPr>
      </w:pPr>
    </w:p>
    <w:p w14:paraId="2CDC970B" w14:textId="77777777" w:rsidR="00216283" w:rsidRPr="00C523EE" w:rsidRDefault="00216283" w:rsidP="00BD03ED">
      <w:pPr>
        <w:rPr>
          <w:rFonts w:ascii="Cambria" w:hAnsi="Cambria"/>
          <w:color w:val="000000"/>
        </w:rPr>
      </w:pPr>
    </w:p>
    <w:p w14:paraId="259B5870" w14:textId="03E747E8" w:rsidR="00216283" w:rsidRPr="00C523EE" w:rsidRDefault="00216283" w:rsidP="00BD03ED">
      <w:pPr>
        <w:rPr>
          <w:rFonts w:ascii="Cambria" w:hAnsi="Cambria"/>
          <w:color w:val="000000"/>
        </w:rPr>
      </w:pPr>
      <w:r w:rsidRPr="00C523EE">
        <w:rPr>
          <w:rFonts w:ascii="Cambria" w:hAnsi="Cambria"/>
          <w:color w:val="000000"/>
        </w:rPr>
        <w:t>Financirano iz poziva/</w:t>
      </w:r>
      <w:r w:rsidRPr="00C523EE">
        <w:rPr>
          <w:rFonts w:ascii="Cambria" w:hAnsi="Cambria"/>
        </w:rPr>
        <w:t>Financed under call</w:t>
      </w:r>
      <w:r w:rsidRPr="00C523EE">
        <w:rPr>
          <w:rFonts w:ascii="Cambria" w:hAnsi="Cambria"/>
          <w:color w:val="000000"/>
        </w:rPr>
        <w:t>:</w:t>
      </w:r>
      <w:r w:rsidR="003614D7" w:rsidRPr="00C523EE">
        <w:rPr>
          <w:rFonts w:ascii="Cambria" w:hAnsi="Cambria"/>
          <w:color w:val="000000"/>
        </w:rPr>
        <w:t xml:space="preserve"> </w:t>
      </w:r>
    </w:p>
    <w:p w14:paraId="539C998D" w14:textId="5B7FD0F7" w:rsidR="008E3A1A" w:rsidRPr="00C523EE" w:rsidRDefault="00FA0894" w:rsidP="003614D7">
      <w:pPr>
        <w:rPr>
          <w:rFonts w:ascii="Cambria" w:eastAsia="Times New Roman" w:hAnsi="Cambria" w:cs="Cambria"/>
          <w:bCs/>
          <w:color w:val="auto"/>
          <w:lang w:eastAsia="en-US"/>
        </w:rPr>
      </w:pPr>
      <w:r>
        <w:rPr>
          <w:rFonts w:ascii="Cambria" w:eastAsia="Times New Roman" w:hAnsi="Cambria" w:cs="Cambria"/>
          <w:bCs/>
          <w:color w:val="auto"/>
          <w:lang w:eastAsia="en-US"/>
        </w:rPr>
        <w:t>Kompetentnost i razvoj MSP</w:t>
      </w:r>
      <w:r w:rsidR="008E3A1A" w:rsidRPr="00C523EE">
        <w:rPr>
          <w:rFonts w:ascii="Cambria" w:eastAsia="Times New Roman" w:hAnsi="Cambria" w:cs="Cambria"/>
          <w:bCs/>
          <w:color w:val="auto"/>
          <w:lang w:eastAsia="en-US"/>
        </w:rPr>
        <w:t>/</w:t>
      </w:r>
      <w:r w:rsidR="008E3A1A" w:rsidRPr="00C523EE">
        <w:rPr>
          <w:rFonts w:ascii="Cambria" w:eastAsia="Times New Roman" w:hAnsi="Cambria" w:cs="Times New Roman"/>
          <w:bCs/>
          <w:spacing w:val="1"/>
          <w:lang w:eastAsia="en-US"/>
        </w:rPr>
        <w:t xml:space="preserve"> </w:t>
      </w:r>
      <w:r w:rsidR="00F729D3" w:rsidRPr="00C523EE">
        <w:rPr>
          <w:rFonts w:ascii="Cambria" w:eastAsia="Times New Roman" w:hAnsi="Cambria" w:cs="Times New Roman"/>
          <w:bCs/>
          <w:spacing w:val="1"/>
          <w:lang w:eastAsia="en-US"/>
        </w:rPr>
        <w:t>„</w:t>
      </w:r>
      <w:proofErr w:type="spellStart"/>
      <w:r>
        <w:rPr>
          <w:rFonts w:ascii="Cambria" w:eastAsia="Times New Roman" w:hAnsi="Cambria" w:cs="Times New Roman"/>
          <w:bCs/>
          <w:spacing w:val="1"/>
          <w:lang w:eastAsia="en-US"/>
        </w:rPr>
        <w:t>Competivity</w:t>
      </w:r>
      <w:proofErr w:type="spellEnd"/>
      <w:r>
        <w:rPr>
          <w:rFonts w:ascii="Cambria" w:eastAsia="Times New Roman" w:hAnsi="Cambria" w:cs="Times New Roman"/>
          <w:bCs/>
          <w:spacing w:val="1"/>
          <w:lang w:eastAsia="en-US"/>
        </w:rPr>
        <w:t xml:space="preserve"> </w:t>
      </w:r>
      <w:proofErr w:type="spellStart"/>
      <w:r>
        <w:rPr>
          <w:rFonts w:ascii="Cambria" w:eastAsia="Times New Roman" w:hAnsi="Cambria" w:cs="Times New Roman"/>
          <w:bCs/>
          <w:spacing w:val="1"/>
          <w:lang w:eastAsia="en-US"/>
        </w:rPr>
        <w:t>and</w:t>
      </w:r>
      <w:proofErr w:type="spellEnd"/>
      <w:r>
        <w:rPr>
          <w:rFonts w:ascii="Cambria" w:eastAsia="Times New Roman" w:hAnsi="Cambria" w:cs="Times New Roman"/>
          <w:bCs/>
          <w:spacing w:val="1"/>
          <w:lang w:eastAsia="en-US"/>
        </w:rPr>
        <w:t xml:space="preserve"> </w:t>
      </w:r>
      <w:r w:rsidR="003614D7" w:rsidRPr="00C523EE">
        <w:rPr>
          <w:rFonts w:ascii="Cambria" w:eastAsia="Times New Roman" w:hAnsi="Cambria" w:cs="Times New Roman"/>
          <w:bCs/>
          <w:spacing w:val="1"/>
          <w:lang w:eastAsia="en-US"/>
        </w:rPr>
        <w:t xml:space="preserve">Development </w:t>
      </w:r>
      <w:proofErr w:type="spellStart"/>
      <w:r>
        <w:rPr>
          <w:rFonts w:ascii="Cambria" w:eastAsia="Times New Roman" w:hAnsi="Cambria" w:cs="Times New Roman"/>
          <w:bCs/>
          <w:spacing w:val="1"/>
          <w:lang w:eastAsia="en-US"/>
        </w:rPr>
        <w:t>of</w:t>
      </w:r>
      <w:proofErr w:type="spellEnd"/>
      <w:r>
        <w:rPr>
          <w:rFonts w:ascii="Cambria" w:eastAsia="Times New Roman" w:hAnsi="Cambria" w:cs="Times New Roman"/>
          <w:bCs/>
          <w:spacing w:val="1"/>
          <w:lang w:eastAsia="en-US"/>
        </w:rPr>
        <w:t xml:space="preserve"> </w:t>
      </w:r>
      <w:r w:rsidR="003614D7" w:rsidRPr="00C523EE">
        <w:rPr>
          <w:rFonts w:ascii="Cambria" w:eastAsia="Times New Roman" w:hAnsi="Cambria" w:cs="Times New Roman"/>
          <w:bCs/>
          <w:spacing w:val="1"/>
          <w:lang w:eastAsia="en-US"/>
        </w:rPr>
        <w:t>SME</w:t>
      </w:r>
      <w:r w:rsidR="00F729D3" w:rsidRPr="00C523EE">
        <w:rPr>
          <w:rFonts w:ascii="Cambria" w:eastAsia="Times New Roman" w:hAnsi="Cambria" w:cs="Times New Roman"/>
          <w:bCs/>
          <w:spacing w:val="1"/>
          <w:lang w:eastAsia="en-US"/>
        </w:rPr>
        <w:t>“</w:t>
      </w:r>
    </w:p>
    <w:p w14:paraId="39BBA066" w14:textId="1B4A3D28" w:rsidR="00BD03ED" w:rsidRPr="00C523EE" w:rsidRDefault="00BD03ED" w:rsidP="00BD03ED">
      <w:pPr>
        <w:rPr>
          <w:rFonts w:ascii="Cambria" w:hAnsi="Cambria" w:cs="Cambria"/>
          <w:color w:val="auto"/>
          <w:lang w:eastAsia="en-US"/>
        </w:rPr>
      </w:pPr>
      <w:r w:rsidRPr="00C523EE">
        <w:rPr>
          <w:rFonts w:ascii="Cambria" w:hAnsi="Cambria" w:cs="Cambria"/>
          <w:bCs/>
          <w:color w:val="auto"/>
          <w:lang w:eastAsia="en-US"/>
        </w:rPr>
        <w:t>Referentna oznaka poziva/</w:t>
      </w:r>
      <w:r w:rsidRPr="00C523EE">
        <w:rPr>
          <w:rFonts w:ascii="Cambria" w:eastAsia="Times New Roman" w:hAnsi="Cambria" w:cs="Times New Roman"/>
          <w:bCs/>
          <w:spacing w:val="1"/>
          <w:lang w:eastAsia="en-US"/>
        </w:rPr>
        <w:t xml:space="preserve"> Reference no. </w:t>
      </w:r>
      <w:proofErr w:type="spellStart"/>
      <w:r w:rsidRPr="00C523EE">
        <w:rPr>
          <w:rFonts w:ascii="Cambria" w:eastAsia="Times New Roman" w:hAnsi="Cambria" w:cs="Times New Roman"/>
          <w:bCs/>
          <w:spacing w:val="1"/>
          <w:lang w:eastAsia="en-US"/>
        </w:rPr>
        <w:t>of</w:t>
      </w:r>
      <w:proofErr w:type="spellEnd"/>
      <w:r w:rsidRPr="00C523EE">
        <w:rPr>
          <w:rFonts w:ascii="Cambria" w:eastAsia="Times New Roman" w:hAnsi="Cambria" w:cs="Times New Roman"/>
          <w:bCs/>
          <w:spacing w:val="1"/>
          <w:lang w:eastAsia="en-US"/>
        </w:rPr>
        <w:t xml:space="preserve"> </w:t>
      </w:r>
      <w:proofErr w:type="spellStart"/>
      <w:r w:rsidRPr="00C523EE">
        <w:rPr>
          <w:rFonts w:ascii="Cambria" w:eastAsia="Times New Roman" w:hAnsi="Cambria" w:cs="Times New Roman"/>
          <w:bCs/>
          <w:spacing w:val="1"/>
          <w:lang w:eastAsia="en-US"/>
        </w:rPr>
        <w:t>call</w:t>
      </w:r>
      <w:proofErr w:type="spellEnd"/>
      <w:r w:rsidRPr="00C523EE">
        <w:rPr>
          <w:rFonts w:ascii="Cambria" w:eastAsia="Times New Roman" w:hAnsi="Cambria" w:cs="Times New Roman"/>
          <w:bCs/>
          <w:spacing w:val="1"/>
          <w:lang w:eastAsia="en-US"/>
        </w:rPr>
        <w:t>:</w:t>
      </w:r>
      <w:r w:rsidRPr="00C523EE">
        <w:rPr>
          <w:rFonts w:ascii="Cambria" w:hAnsi="Cambria" w:cs="Cambria"/>
          <w:bCs/>
          <w:color w:val="auto"/>
          <w:lang w:eastAsia="en-US"/>
        </w:rPr>
        <w:t xml:space="preserve"> </w:t>
      </w:r>
      <w:r w:rsidR="003614D7" w:rsidRPr="00C523EE">
        <w:rPr>
          <w:rFonts w:ascii="Cambria" w:eastAsia="Times New Roman" w:hAnsi="Cambria" w:cs="Cambria"/>
          <w:bCs/>
          <w:color w:val="auto"/>
          <w:lang w:eastAsia="en-US"/>
        </w:rPr>
        <w:t>KK.03.2.1.0</w:t>
      </w:r>
      <w:r w:rsidR="001A237A">
        <w:rPr>
          <w:rFonts w:ascii="Cambria" w:eastAsia="Times New Roman" w:hAnsi="Cambria" w:cs="Cambria"/>
          <w:bCs/>
          <w:color w:val="auto"/>
          <w:lang w:eastAsia="en-US"/>
        </w:rPr>
        <w:t>5</w:t>
      </w:r>
    </w:p>
    <w:p w14:paraId="6E052B4A" w14:textId="51808013" w:rsidR="00F729D3" w:rsidRPr="00C523EE" w:rsidRDefault="00F729D3" w:rsidP="00BD03ED">
      <w:pPr>
        <w:rPr>
          <w:rFonts w:ascii="Cambria" w:eastAsia="Times New Roman" w:hAnsi="Cambria" w:cs="Cambria"/>
          <w:bCs/>
          <w:color w:val="auto"/>
          <w:lang w:eastAsia="en-US"/>
        </w:rPr>
      </w:pPr>
      <w:r w:rsidRPr="00C523EE">
        <w:rPr>
          <w:rFonts w:ascii="Cambria" w:hAnsi="Cambria"/>
          <w:color w:val="000000"/>
        </w:rPr>
        <w:t xml:space="preserve">Naziv </w:t>
      </w:r>
      <w:r w:rsidR="007D40A7" w:rsidRPr="00C523EE">
        <w:rPr>
          <w:rFonts w:ascii="Cambria" w:hAnsi="Cambria"/>
          <w:color w:val="000000"/>
        </w:rPr>
        <w:t xml:space="preserve"> Ugovora</w:t>
      </w:r>
      <w:r w:rsidRPr="00C523EE">
        <w:rPr>
          <w:rFonts w:ascii="Cambria" w:hAnsi="Cambria"/>
          <w:color w:val="000000"/>
        </w:rPr>
        <w:t xml:space="preserve">/ </w:t>
      </w:r>
      <w:r w:rsidRPr="00C523EE">
        <w:rPr>
          <w:rFonts w:ascii="Cambria" w:eastAsia="Times New Roman" w:hAnsi="Cambria" w:cs="Times New Roman"/>
          <w:bCs/>
          <w:spacing w:val="1"/>
          <w:lang w:eastAsia="en-US"/>
        </w:rPr>
        <w:t>Grant</w:t>
      </w:r>
      <w:r w:rsidR="007D40A7" w:rsidRPr="00C523EE">
        <w:rPr>
          <w:rFonts w:ascii="Cambria" w:eastAsia="Times New Roman" w:hAnsi="Cambria" w:cs="Times New Roman"/>
          <w:bCs/>
          <w:spacing w:val="1"/>
          <w:lang w:eastAsia="en-US"/>
        </w:rPr>
        <w:t xml:space="preserve"> </w:t>
      </w:r>
      <w:proofErr w:type="spellStart"/>
      <w:r w:rsidR="007D40A7" w:rsidRPr="00C523EE">
        <w:rPr>
          <w:rFonts w:ascii="Cambria" w:eastAsia="Times New Roman" w:hAnsi="Cambria" w:cs="Times New Roman"/>
          <w:bCs/>
          <w:spacing w:val="1"/>
          <w:lang w:eastAsia="en-US"/>
        </w:rPr>
        <w:t>Contract</w:t>
      </w:r>
      <w:proofErr w:type="spellEnd"/>
      <w:r w:rsidR="007D40A7" w:rsidRPr="00C523EE">
        <w:rPr>
          <w:rFonts w:ascii="Cambria" w:eastAsia="Times New Roman" w:hAnsi="Cambria" w:cs="Times New Roman"/>
          <w:bCs/>
          <w:spacing w:val="1"/>
          <w:lang w:eastAsia="en-US"/>
        </w:rPr>
        <w:t xml:space="preserve"> title: </w:t>
      </w:r>
      <w:r w:rsidR="003614D7" w:rsidRPr="00C523EE">
        <w:rPr>
          <w:rFonts w:ascii="Cambria" w:eastAsia="Times New Roman" w:hAnsi="Cambria" w:cs="Cambria"/>
          <w:bCs/>
          <w:color w:val="auto"/>
          <w:lang w:eastAsia="en-US"/>
        </w:rPr>
        <w:t>„</w:t>
      </w:r>
      <w:r w:rsidR="00FA0894">
        <w:rPr>
          <w:rFonts w:ascii="Cambria" w:eastAsia="Times New Roman" w:hAnsi="Cambria" w:cs="Cambria"/>
          <w:bCs/>
          <w:color w:val="auto"/>
          <w:lang w:eastAsia="en-US"/>
        </w:rPr>
        <w:t xml:space="preserve">Opremanje strojeva za proizvodnju biorazgradivih </w:t>
      </w:r>
      <w:proofErr w:type="spellStart"/>
      <w:r w:rsidR="00FA0894">
        <w:rPr>
          <w:rFonts w:ascii="Cambria" w:eastAsia="Times New Roman" w:hAnsi="Cambria" w:cs="Cambria"/>
          <w:bCs/>
          <w:color w:val="auto"/>
          <w:lang w:eastAsia="en-US"/>
        </w:rPr>
        <w:t>vrečica</w:t>
      </w:r>
      <w:proofErr w:type="spellEnd"/>
      <w:r w:rsidRPr="00C523EE">
        <w:rPr>
          <w:rFonts w:ascii="Cambria" w:eastAsia="Times New Roman" w:hAnsi="Cambria" w:cs="Cambria"/>
          <w:bCs/>
          <w:color w:val="auto"/>
          <w:lang w:eastAsia="en-US"/>
        </w:rPr>
        <w:t xml:space="preserve">“  </w:t>
      </w:r>
    </w:p>
    <w:p w14:paraId="575AA59A" w14:textId="7725D175" w:rsidR="007D40A7" w:rsidRPr="00C523EE" w:rsidRDefault="007D40A7" w:rsidP="00BD03ED">
      <w:pPr>
        <w:rPr>
          <w:rFonts w:ascii="Cambria" w:eastAsia="Times New Roman" w:hAnsi="Cambria" w:cs="Cambria"/>
          <w:bCs/>
          <w:color w:val="auto"/>
          <w:lang w:eastAsia="en-US"/>
        </w:rPr>
      </w:pPr>
      <w:r w:rsidRPr="00C523EE">
        <w:rPr>
          <w:rFonts w:ascii="Cambria" w:eastAsia="Times New Roman" w:hAnsi="Cambria" w:cs="Cambria"/>
          <w:bCs/>
          <w:color w:val="auto"/>
          <w:lang w:eastAsia="en-US"/>
        </w:rPr>
        <w:t xml:space="preserve">Broj ugovora / </w:t>
      </w:r>
      <w:proofErr w:type="spellStart"/>
      <w:r w:rsidRPr="00C523EE">
        <w:rPr>
          <w:rFonts w:ascii="Cambria" w:eastAsia="Times New Roman" w:hAnsi="Cambria" w:cs="Times New Roman"/>
          <w:bCs/>
          <w:spacing w:val="1"/>
          <w:lang w:eastAsia="en-US"/>
        </w:rPr>
        <w:t>Contract</w:t>
      </w:r>
      <w:proofErr w:type="spellEnd"/>
      <w:r w:rsidRPr="00C523EE">
        <w:rPr>
          <w:rFonts w:ascii="Cambria" w:eastAsia="Times New Roman" w:hAnsi="Cambria" w:cs="Times New Roman"/>
          <w:bCs/>
          <w:spacing w:val="1"/>
          <w:lang w:eastAsia="en-US"/>
        </w:rPr>
        <w:t xml:space="preserve"> </w:t>
      </w:r>
      <w:proofErr w:type="spellStart"/>
      <w:r w:rsidRPr="00C523EE">
        <w:rPr>
          <w:rFonts w:ascii="Cambria" w:eastAsia="Times New Roman" w:hAnsi="Cambria" w:cs="Times New Roman"/>
          <w:bCs/>
          <w:spacing w:val="1"/>
          <w:lang w:eastAsia="en-US"/>
        </w:rPr>
        <w:t>Number</w:t>
      </w:r>
      <w:proofErr w:type="spellEnd"/>
      <w:r w:rsidRPr="00C523EE">
        <w:rPr>
          <w:rFonts w:ascii="Cambria" w:eastAsia="Times New Roman" w:hAnsi="Cambria" w:cs="Times New Roman"/>
          <w:bCs/>
          <w:spacing w:val="1"/>
          <w:lang w:eastAsia="en-US"/>
        </w:rPr>
        <w:t>:</w:t>
      </w:r>
      <w:r w:rsidRPr="00C523EE">
        <w:rPr>
          <w:rFonts w:ascii="Cambria" w:eastAsia="Times New Roman" w:hAnsi="Cambria" w:cs="Cambria"/>
          <w:bCs/>
          <w:color w:val="auto"/>
          <w:lang w:eastAsia="en-US"/>
        </w:rPr>
        <w:t xml:space="preserve"> </w:t>
      </w:r>
      <w:r w:rsidR="003614D7" w:rsidRPr="00C523EE">
        <w:rPr>
          <w:rFonts w:ascii="Cambria" w:eastAsia="Times New Roman" w:hAnsi="Cambria" w:cs="Cambria"/>
          <w:bCs/>
          <w:color w:val="auto"/>
          <w:lang w:eastAsia="en-US"/>
        </w:rPr>
        <w:t>KK.03.2.1.0</w:t>
      </w:r>
      <w:r w:rsidR="001A237A">
        <w:rPr>
          <w:rFonts w:ascii="Cambria" w:eastAsia="Times New Roman" w:hAnsi="Cambria" w:cs="Cambria"/>
          <w:bCs/>
          <w:color w:val="auto"/>
          <w:lang w:eastAsia="en-US"/>
        </w:rPr>
        <w:t>5.0374</w:t>
      </w:r>
    </w:p>
    <w:p w14:paraId="4B8FD831" w14:textId="77777777" w:rsidR="00F729D3" w:rsidRPr="00C523EE" w:rsidRDefault="00F729D3" w:rsidP="00BD03ED">
      <w:pPr>
        <w:rPr>
          <w:rFonts w:ascii="Cambria" w:eastAsia="Times New Roman" w:hAnsi="Cambria" w:cs="Cambria"/>
          <w:bCs/>
          <w:color w:val="auto"/>
          <w:sz w:val="20"/>
          <w:lang w:eastAsia="en-US"/>
        </w:rPr>
      </w:pPr>
    </w:p>
    <w:p w14:paraId="6865A212" w14:textId="77777777" w:rsidR="004617D0" w:rsidRPr="00C523EE" w:rsidRDefault="004617D0" w:rsidP="00BD03ED">
      <w:pPr>
        <w:rPr>
          <w:rFonts w:ascii="Cambria" w:hAnsi="Cambria"/>
          <w:color w:val="000000"/>
          <w:sz w:val="20"/>
        </w:rPr>
      </w:pPr>
    </w:p>
    <w:p w14:paraId="1E077750" w14:textId="77777777" w:rsidR="00216283" w:rsidRPr="00C523EE" w:rsidRDefault="00216283" w:rsidP="00BD03ED">
      <w:pPr>
        <w:rPr>
          <w:rFonts w:ascii="Cambria" w:hAnsi="Cambria"/>
          <w:color w:val="000000"/>
          <w:sz w:val="20"/>
        </w:rPr>
      </w:pPr>
      <w:r w:rsidRPr="00C523EE">
        <w:rPr>
          <w:rFonts w:ascii="Cambria" w:hAnsi="Cambria"/>
          <w:color w:val="000000"/>
          <w:sz w:val="20"/>
        </w:rPr>
        <w:t xml:space="preserve"> </w:t>
      </w:r>
    </w:p>
    <w:p w14:paraId="1F790BAF" w14:textId="77777777" w:rsidR="00BD03ED" w:rsidRPr="00C523EE" w:rsidRDefault="00BD03ED" w:rsidP="00BD03ED">
      <w:pPr>
        <w:rPr>
          <w:rFonts w:ascii="Cambria" w:hAnsi="Cambria"/>
          <w:color w:val="000000"/>
          <w:sz w:val="20"/>
        </w:rPr>
      </w:pPr>
    </w:p>
    <w:p w14:paraId="01C20754" w14:textId="77777777" w:rsidR="00BD03ED" w:rsidRPr="00C523EE" w:rsidRDefault="00BD03ED" w:rsidP="00BD03ED">
      <w:pPr>
        <w:rPr>
          <w:rFonts w:ascii="Cambria" w:hAnsi="Cambria"/>
          <w:color w:val="000000"/>
          <w:sz w:val="20"/>
        </w:rPr>
      </w:pPr>
    </w:p>
    <w:p w14:paraId="0B9FD153" w14:textId="77777777" w:rsidR="00EB088B" w:rsidRPr="00C523EE" w:rsidRDefault="00EB088B">
      <w:pPr>
        <w:spacing w:after="160" w:line="259" w:lineRule="auto"/>
        <w:ind w:left="0" w:firstLine="0"/>
        <w:jc w:val="left"/>
        <w:rPr>
          <w:rFonts w:ascii="Cambria" w:hAnsi="Cambria"/>
          <w:color w:val="000000" w:themeColor="text1"/>
          <w:sz w:val="20"/>
        </w:rPr>
      </w:pPr>
      <w:r w:rsidRPr="00C523EE">
        <w:rPr>
          <w:rFonts w:ascii="Cambria" w:hAnsi="Cambria"/>
          <w:color w:val="000000" w:themeColor="text1"/>
          <w:sz w:val="20"/>
        </w:rPr>
        <w:br w:type="page"/>
      </w:r>
    </w:p>
    <w:p w14:paraId="3A9A20A8" w14:textId="684415AD" w:rsidR="00216283" w:rsidRPr="00C523EE" w:rsidRDefault="00216283" w:rsidP="00BD03ED">
      <w:pPr>
        <w:pStyle w:val="Odlomakpopisa"/>
        <w:numPr>
          <w:ilvl w:val="0"/>
          <w:numId w:val="15"/>
        </w:numPr>
        <w:rPr>
          <w:rFonts w:ascii="Cambria" w:hAnsi="Cambria"/>
          <w:b/>
          <w:color w:val="5B9BD5" w:themeColor="accent5"/>
        </w:rPr>
      </w:pPr>
      <w:bookmarkStart w:id="1" w:name="_Toc455650959"/>
      <w:r w:rsidRPr="00C523EE">
        <w:rPr>
          <w:rFonts w:ascii="Cambria" w:hAnsi="Cambria"/>
          <w:b/>
          <w:color w:val="000000" w:themeColor="text1"/>
        </w:rPr>
        <w:lastRenderedPageBreak/>
        <w:t>OPĆE INFORMACIJE/</w:t>
      </w:r>
      <w:r w:rsidRPr="00C523EE">
        <w:rPr>
          <w:rFonts w:ascii="Cambria" w:hAnsi="Cambria"/>
          <w:b/>
          <w:color w:val="5B9BD5" w:themeColor="accent5"/>
        </w:rPr>
        <w:t xml:space="preserve"> GENERAL INFORMATION</w:t>
      </w:r>
      <w:bookmarkEnd w:id="1"/>
      <w:r w:rsidRPr="00C523EE">
        <w:rPr>
          <w:rFonts w:ascii="Cambria" w:hAnsi="Cambria"/>
          <w:b/>
          <w:color w:val="5B9BD5" w:themeColor="accent5"/>
        </w:rPr>
        <w:t xml:space="preserve">  </w:t>
      </w:r>
    </w:p>
    <w:p w14:paraId="45E396F0" w14:textId="77777777" w:rsidR="00BD03ED" w:rsidRPr="00C523EE" w:rsidRDefault="00BD03ED" w:rsidP="00BD03ED">
      <w:pPr>
        <w:pStyle w:val="Odlomakpopisa"/>
        <w:ind w:left="405"/>
        <w:rPr>
          <w:rFonts w:ascii="Cambria" w:hAnsi="Cambria"/>
          <w:color w:val="000000" w:themeColor="text1"/>
        </w:rPr>
      </w:pPr>
    </w:p>
    <w:p w14:paraId="47225A31" w14:textId="094D67EB" w:rsidR="00216283" w:rsidRPr="00C523EE" w:rsidRDefault="00216283" w:rsidP="00BD03ED">
      <w:pPr>
        <w:rPr>
          <w:rFonts w:ascii="Cambria" w:hAnsi="Cambria"/>
        </w:rPr>
      </w:pPr>
      <w:r w:rsidRPr="00C523EE">
        <w:rPr>
          <w:rFonts w:ascii="Cambria" w:hAnsi="Cambria"/>
          <w:color w:val="000000" w:themeColor="text1"/>
        </w:rPr>
        <w:tab/>
      </w:r>
      <w:bookmarkStart w:id="2" w:name="_Toc455650960"/>
      <w:r w:rsidRPr="00C523EE">
        <w:rPr>
          <w:rFonts w:ascii="Cambria" w:hAnsi="Cambria"/>
          <w:color w:val="000000" w:themeColor="text1"/>
        </w:rPr>
        <w:t>1.1.</w:t>
      </w:r>
      <w:r w:rsidR="00666F75" w:rsidRPr="00C523EE">
        <w:rPr>
          <w:rFonts w:ascii="Cambria" w:eastAsia="Arial" w:hAnsi="Cambria" w:cs="Arial"/>
          <w:b/>
          <w:color w:val="000000" w:themeColor="text1"/>
        </w:rPr>
        <w:t xml:space="preserve"> </w:t>
      </w:r>
      <w:r w:rsidRPr="00C523EE">
        <w:rPr>
          <w:rFonts w:ascii="Cambria" w:hAnsi="Cambria"/>
          <w:color w:val="000000" w:themeColor="text1"/>
        </w:rPr>
        <w:t>Podaci o Naručitelju/</w:t>
      </w:r>
      <w:r w:rsidRPr="00C523EE">
        <w:rPr>
          <w:rFonts w:ascii="Cambria" w:hAnsi="Cambria"/>
        </w:rPr>
        <w:t xml:space="preserve"> Contracting Authority</w:t>
      </w:r>
      <w:bookmarkEnd w:id="2"/>
      <w:r w:rsidRPr="00C523EE">
        <w:rPr>
          <w:rFonts w:ascii="Cambria" w:hAnsi="Cambria"/>
        </w:rPr>
        <w:t xml:space="preserve"> </w:t>
      </w:r>
    </w:p>
    <w:p w14:paraId="691FFE64" w14:textId="73E61083" w:rsidR="00BD03ED" w:rsidRPr="00C523EE" w:rsidRDefault="00216283" w:rsidP="00BA1177">
      <w:pPr>
        <w:rPr>
          <w:rFonts w:ascii="Cambria" w:hAnsi="Cambria" w:cs="Cambria"/>
          <w:bCs/>
          <w:color w:val="000000"/>
        </w:rPr>
      </w:pPr>
      <w:r w:rsidRPr="00C523EE">
        <w:rPr>
          <w:rFonts w:ascii="Cambria" w:hAnsi="Cambria"/>
          <w:color w:val="000000"/>
        </w:rPr>
        <w:t xml:space="preserve"> </w:t>
      </w:r>
      <w:r w:rsidR="00BD03ED" w:rsidRPr="00C523EE">
        <w:rPr>
          <w:rFonts w:ascii="Cambria" w:eastAsia="Times New Roman" w:hAnsi="Cambria" w:cs="Times New Roman"/>
          <w:color w:val="000000" w:themeColor="text1"/>
          <w:spacing w:val="-1"/>
        </w:rPr>
        <w:t xml:space="preserve">Naručitelj/ </w:t>
      </w:r>
      <w:r w:rsidR="00BD03ED" w:rsidRPr="00C523EE">
        <w:rPr>
          <w:rFonts w:ascii="Cambria" w:eastAsia="Times New Roman" w:hAnsi="Cambria" w:cs="Times New Roman"/>
          <w:bCs/>
          <w:spacing w:val="-1"/>
        </w:rPr>
        <w:t>Contracting Authority</w:t>
      </w:r>
      <w:r w:rsidR="00BD03ED" w:rsidRPr="00C523EE">
        <w:rPr>
          <w:rFonts w:ascii="Cambria" w:eastAsia="Times New Roman" w:hAnsi="Cambria" w:cs="Times New Roman"/>
        </w:rPr>
        <w:t xml:space="preserve">: </w:t>
      </w:r>
      <w:r w:rsidR="003614D7" w:rsidRPr="00C523EE">
        <w:rPr>
          <w:rFonts w:ascii="Times New Roman" w:hAnsi="Times New Roman" w:cs="Times New Roman"/>
          <w:color w:val="auto"/>
        </w:rPr>
        <w:t>Optiplast d.o.o.</w:t>
      </w:r>
    </w:p>
    <w:p w14:paraId="0B6F338C" w14:textId="233F47B7" w:rsidR="00BD03ED" w:rsidRPr="00C523EE" w:rsidRDefault="00BD03ED" w:rsidP="00BD03ED">
      <w:pPr>
        <w:autoSpaceDE w:val="0"/>
        <w:autoSpaceDN w:val="0"/>
        <w:adjustRightInd w:val="0"/>
        <w:spacing w:after="0" w:line="276" w:lineRule="auto"/>
        <w:rPr>
          <w:rFonts w:ascii="Cambria" w:eastAsia="Times New Roman" w:hAnsi="Cambria" w:cs="Times New Roman"/>
        </w:rPr>
      </w:pPr>
      <w:r w:rsidRPr="00C523EE">
        <w:rPr>
          <w:rFonts w:ascii="Cambria" w:eastAsia="Times New Roman" w:hAnsi="Cambria" w:cs="Times New Roman"/>
          <w:color w:val="000000" w:themeColor="text1"/>
        </w:rPr>
        <w:t>Adresa/</w:t>
      </w:r>
      <w:r w:rsidRPr="00C523EE">
        <w:rPr>
          <w:rFonts w:ascii="Cambria" w:eastAsia="Times New Roman" w:hAnsi="Cambria" w:cs="Times New Roman"/>
        </w:rPr>
        <w:t xml:space="preserve"> Address: </w:t>
      </w:r>
      <w:r w:rsidR="003614D7" w:rsidRPr="00C523EE">
        <w:rPr>
          <w:rFonts w:ascii="Cambria" w:eastAsia="Times New Roman" w:hAnsi="Cambria" w:cs="Times New Roman"/>
          <w:color w:val="000000" w:themeColor="text1"/>
        </w:rPr>
        <w:t xml:space="preserve">Odra Sisačka 46, </w:t>
      </w:r>
      <w:r w:rsidR="00EA079F" w:rsidRPr="00C523EE">
        <w:rPr>
          <w:rFonts w:ascii="Cambria" w:eastAsia="Times New Roman" w:hAnsi="Cambria" w:cs="Times New Roman"/>
          <w:color w:val="000000" w:themeColor="text1"/>
        </w:rPr>
        <w:t xml:space="preserve">44 000 </w:t>
      </w:r>
      <w:r w:rsidR="003614D7" w:rsidRPr="00C523EE">
        <w:rPr>
          <w:rFonts w:ascii="Cambria" w:eastAsia="Times New Roman" w:hAnsi="Cambria" w:cs="Times New Roman"/>
          <w:color w:val="000000" w:themeColor="text1"/>
        </w:rPr>
        <w:t>Sisak</w:t>
      </w:r>
    </w:p>
    <w:p w14:paraId="441946F1" w14:textId="20631EA3" w:rsidR="00BD03ED" w:rsidRPr="00C523EE" w:rsidRDefault="00BD03ED" w:rsidP="00BD03ED">
      <w:pPr>
        <w:widowControl w:val="0"/>
        <w:autoSpaceDE w:val="0"/>
        <w:autoSpaceDN w:val="0"/>
        <w:adjustRightInd w:val="0"/>
        <w:spacing w:after="0" w:line="276" w:lineRule="auto"/>
        <w:rPr>
          <w:rFonts w:ascii="Cambria" w:eastAsia="Times New Roman" w:hAnsi="Cambria" w:cs="Times New Roman"/>
        </w:rPr>
      </w:pPr>
      <w:r w:rsidRPr="00C523EE">
        <w:rPr>
          <w:rFonts w:ascii="Cambria" w:eastAsia="Times New Roman" w:hAnsi="Cambria" w:cs="Times New Roman"/>
          <w:color w:val="000000" w:themeColor="text1"/>
          <w:spacing w:val="2"/>
        </w:rPr>
        <w:t>O</w:t>
      </w:r>
      <w:r w:rsidRPr="00C523EE">
        <w:rPr>
          <w:rFonts w:ascii="Cambria" w:eastAsia="Times New Roman" w:hAnsi="Cambria" w:cs="Times New Roman"/>
          <w:color w:val="000000" w:themeColor="text1"/>
          <w:spacing w:val="1"/>
        </w:rPr>
        <w:t>I</w:t>
      </w:r>
      <w:r w:rsidRPr="00C523EE">
        <w:rPr>
          <w:rFonts w:ascii="Cambria" w:eastAsia="Times New Roman" w:hAnsi="Cambria" w:cs="Times New Roman"/>
          <w:color w:val="000000" w:themeColor="text1"/>
          <w:spacing w:val="-3"/>
        </w:rPr>
        <w:t xml:space="preserve">B/ </w:t>
      </w:r>
      <w:r w:rsidRPr="00C523EE">
        <w:rPr>
          <w:rFonts w:ascii="Cambria" w:eastAsia="Times New Roman" w:hAnsi="Cambria" w:cs="Times New Roman"/>
          <w:spacing w:val="-3"/>
        </w:rPr>
        <w:t>Identification/ Registration Number</w:t>
      </w:r>
      <w:r w:rsidRPr="00C523EE">
        <w:rPr>
          <w:rFonts w:ascii="Cambria" w:eastAsia="Times New Roman" w:hAnsi="Cambria" w:cs="Times New Roman"/>
        </w:rPr>
        <w:t xml:space="preserve">: </w:t>
      </w:r>
      <w:r w:rsidR="003614D7" w:rsidRPr="00C523EE">
        <w:rPr>
          <w:rFonts w:ascii="Cambria" w:eastAsia="Times New Roman" w:hAnsi="Cambria" w:cs="Times New Roman"/>
          <w:bCs/>
          <w:color w:val="000000" w:themeColor="text1"/>
          <w:lang w:bidi="hr-HR"/>
        </w:rPr>
        <w:t>22399381390</w:t>
      </w:r>
    </w:p>
    <w:p w14:paraId="18C37786" w14:textId="082BA0D4" w:rsidR="00BD03ED" w:rsidRPr="00C523EE" w:rsidRDefault="00BD03ED" w:rsidP="00BD03ED">
      <w:pPr>
        <w:widowControl w:val="0"/>
        <w:autoSpaceDE w:val="0"/>
        <w:autoSpaceDN w:val="0"/>
        <w:adjustRightInd w:val="0"/>
        <w:spacing w:after="0" w:line="276" w:lineRule="auto"/>
        <w:rPr>
          <w:rFonts w:ascii="Cambria" w:hAnsi="Cambria" w:cs="Times New Roman"/>
          <w:bCs/>
          <w:lang w:bidi="hr-HR"/>
        </w:rPr>
      </w:pPr>
      <w:r w:rsidRPr="00C523EE">
        <w:rPr>
          <w:rFonts w:ascii="Cambria" w:eastAsia="Times New Roman" w:hAnsi="Cambria" w:cs="Times New Roman"/>
          <w:color w:val="000000" w:themeColor="text1"/>
          <w:spacing w:val="2"/>
        </w:rPr>
        <w:t>Telefon/</w:t>
      </w:r>
      <w:r w:rsidRPr="00C523EE">
        <w:rPr>
          <w:rFonts w:ascii="Cambria" w:eastAsia="Times New Roman" w:hAnsi="Cambria" w:cs="Times New Roman"/>
          <w:spacing w:val="2"/>
        </w:rPr>
        <w:t xml:space="preserve"> Phone:</w:t>
      </w:r>
      <w:r w:rsidRPr="00C523EE">
        <w:rPr>
          <w:rFonts w:ascii="Cambria" w:eastAsia="Times New Roman" w:hAnsi="Cambria" w:cs="Times New Roman"/>
        </w:rPr>
        <w:t xml:space="preserve"> </w:t>
      </w:r>
      <w:r w:rsidRPr="00C523EE">
        <w:rPr>
          <w:rFonts w:ascii="Cambria" w:eastAsia="Times New Roman" w:hAnsi="Cambria" w:cs="Times New Roman"/>
          <w:bCs/>
          <w:color w:val="000000" w:themeColor="text1"/>
          <w:lang w:bidi="hr-HR"/>
        </w:rPr>
        <w:t>+</w:t>
      </w:r>
      <w:r w:rsidR="003614D7" w:rsidRPr="00C523EE">
        <w:rPr>
          <w:rFonts w:ascii="Cambria" w:eastAsia="Times New Roman" w:hAnsi="Cambria" w:cs="Times New Roman"/>
          <w:bCs/>
          <w:color w:val="000000" w:themeColor="text1"/>
          <w:lang w:bidi="hr-HR"/>
        </w:rPr>
        <w:t>385 44 720 665</w:t>
      </w:r>
    </w:p>
    <w:p w14:paraId="1DCD1FB5" w14:textId="7D9497D8" w:rsidR="00BD03ED" w:rsidRPr="00C523EE" w:rsidRDefault="00BD03ED" w:rsidP="00BD03ED">
      <w:pPr>
        <w:widowControl w:val="0"/>
        <w:autoSpaceDE w:val="0"/>
        <w:autoSpaceDN w:val="0"/>
        <w:adjustRightInd w:val="0"/>
        <w:spacing w:after="0" w:line="276" w:lineRule="auto"/>
        <w:rPr>
          <w:rFonts w:ascii="Cambria" w:hAnsi="Cambria" w:cs="Times New Roman"/>
          <w:bCs/>
          <w:color w:val="000000" w:themeColor="text1"/>
          <w:lang w:bidi="hr-HR"/>
        </w:rPr>
      </w:pPr>
      <w:r w:rsidRPr="00C523EE">
        <w:rPr>
          <w:rFonts w:ascii="Cambria" w:eastAsia="Times New Roman" w:hAnsi="Cambria" w:cs="Times New Roman"/>
          <w:color w:val="000000" w:themeColor="text1"/>
          <w:spacing w:val="2"/>
        </w:rPr>
        <w:t>Telefaks/</w:t>
      </w:r>
      <w:r w:rsidRPr="00C523EE">
        <w:rPr>
          <w:rFonts w:ascii="Cambria" w:eastAsia="Times New Roman" w:hAnsi="Cambria" w:cs="Times New Roman"/>
          <w:spacing w:val="2"/>
        </w:rPr>
        <w:t xml:space="preserve"> Fax</w:t>
      </w:r>
      <w:r w:rsidRPr="00C523EE">
        <w:rPr>
          <w:rFonts w:ascii="Cambria" w:eastAsia="Times New Roman" w:hAnsi="Cambria" w:cs="Times New Roman"/>
        </w:rPr>
        <w:t xml:space="preserve">: </w:t>
      </w:r>
      <w:r w:rsidR="00DF35C2" w:rsidRPr="00C523EE">
        <w:rPr>
          <w:rFonts w:ascii="Cambria" w:eastAsia="Times New Roman" w:hAnsi="Cambria" w:cs="Times New Roman"/>
          <w:bCs/>
          <w:color w:val="000000" w:themeColor="text1"/>
          <w:lang w:bidi="hr-HR"/>
        </w:rPr>
        <w:t>+385 44 720 673</w:t>
      </w:r>
    </w:p>
    <w:p w14:paraId="614615EE" w14:textId="20A4D5BA" w:rsidR="00BD03ED" w:rsidRPr="00C523EE" w:rsidRDefault="00BD03ED" w:rsidP="00BD03ED">
      <w:pPr>
        <w:widowControl w:val="0"/>
        <w:autoSpaceDE w:val="0"/>
        <w:autoSpaceDN w:val="0"/>
        <w:adjustRightInd w:val="0"/>
        <w:spacing w:after="0" w:line="276" w:lineRule="auto"/>
        <w:rPr>
          <w:rFonts w:ascii="Cambria" w:eastAsia="Times New Roman" w:hAnsi="Cambria" w:cs="Times New Roman"/>
          <w:bCs/>
          <w:color w:val="FF0000"/>
          <w:lang w:bidi="hr-HR"/>
        </w:rPr>
      </w:pPr>
      <w:r w:rsidRPr="00C523EE">
        <w:rPr>
          <w:rFonts w:ascii="Cambria" w:eastAsia="Times New Roman" w:hAnsi="Cambria" w:cs="Times New Roman"/>
          <w:color w:val="000000" w:themeColor="text1"/>
          <w:spacing w:val="-1"/>
        </w:rPr>
        <w:t>URL</w:t>
      </w:r>
      <w:r w:rsidRPr="00C523EE">
        <w:rPr>
          <w:rFonts w:ascii="Cambria" w:eastAsia="Times New Roman" w:hAnsi="Cambria" w:cs="Times New Roman"/>
          <w:color w:val="000000" w:themeColor="text1"/>
        </w:rPr>
        <w:t>:</w:t>
      </w:r>
      <w:r w:rsidRPr="00C523EE">
        <w:rPr>
          <w:rFonts w:ascii="Cambria" w:eastAsia="Times New Roman" w:hAnsi="Cambria" w:cs="Times New Roman"/>
        </w:rPr>
        <w:t xml:space="preserve">  </w:t>
      </w:r>
      <w:hyperlink r:id="rId12" w:history="1">
        <w:r w:rsidR="003614D7" w:rsidRPr="00C523EE">
          <w:rPr>
            <w:rStyle w:val="Hiperveza"/>
            <w:rFonts w:ascii="Cambria" w:hAnsi="Cambria"/>
            <w:u w:color="0000FF"/>
          </w:rPr>
          <w:t>www.optiplast.hr</w:t>
        </w:r>
      </w:hyperlink>
      <w:r w:rsidR="003614D7" w:rsidRPr="00C523EE">
        <w:rPr>
          <w:rFonts w:ascii="Cambria" w:hAnsi="Cambria"/>
          <w:color w:val="0000FF"/>
          <w:u w:color="0000FF"/>
        </w:rPr>
        <w:t xml:space="preserve"> </w:t>
      </w:r>
      <w:r w:rsidR="00700E2E" w:rsidRPr="00C523EE">
        <w:rPr>
          <w:rFonts w:ascii="Cambria" w:hAnsi="Cambria"/>
        </w:rPr>
        <w:t xml:space="preserve"> </w:t>
      </w:r>
    </w:p>
    <w:p w14:paraId="58C4279F" w14:textId="07C8D0AF" w:rsidR="00BD03ED" w:rsidRPr="00C523EE" w:rsidRDefault="00BD03ED" w:rsidP="00BD03ED">
      <w:pPr>
        <w:widowControl w:val="0"/>
        <w:autoSpaceDE w:val="0"/>
        <w:autoSpaceDN w:val="0"/>
        <w:adjustRightInd w:val="0"/>
        <w:spacing w:after="0" w:line="276" w:lineRule="auto"/>
        <w:rPr>
          <w:rFonts w:ascii="Cambria" w:hAnsi="Cambria" w:cs="Cambria"/>
          <w:color w:val="FF0000"/>
        </w:rPr>
      </w:pPr>
      <w:r w:rsidRPr="00C523EE">
        <w:rPr>
          <w:rFonts w:ascii="Cambria" w:eastAsia="Times New Roman" w:hAnsi="Cambria" w:cs="Times New Roman"/>
          <w:color w:val="000000" w:themeColor="text1"/>
          <w:spacing w:val="2"/>
        </w:rPr>
        <w:t xml:space="preserve">E-pošta/ </w:t>
      </w:r>
      <w:r w:rsidRPr="00C523EE">
        <w:rPr>
          <w:rFonts w:ascii="Cambria" w:eastAsia="Times New Roman" w:hAnsi="Cambria" w:cs="Times New Roman"/>
          <w:bCs/>
          <w:spacing w:val="-1"/>
        </w:rPr>
        <w:t>E-mail</w:t>
      </w:r>
      <w:r w:rsidRPr="00C523EE">
        <w:rPr>
          <w:rFonts w:ascii="Cambria" w:eastAsia="Times New Roman" w:hAnsi="Cambria" w:cs="Times New Roman"/>
          <w:color w:val="000000" w:themeColor="text1"/>
          <w:spacing w:val="2"/>
        </w:rPr>
        <w:t>:</w:t>
      </w:r>
      <w:r w:rsidRPr="00C523EE">
        <w:rPr>
          <w:rFonts w:ascii="Cambria" w:eastAsia="Times New Roman" w:hAnsi="Cambria" w:cs="Times New Roman"/>
          <w:color w:val="FF0000"/>
        </w:rPr>
        <w:t xml:space="preserve"> </w:t>
      </w:r>
      <w:hyperlink r:id="rId13" w:history="1">
        <w:r w:rsidR="00495135" w:rsidRPr="00C523EE">
          <w:rPr>
            <w:rStyle w:val="Hiperveza"/>
          </w:rPr>
          <w:t>info@optiplast-sisak.com</w:t>
        </w:r>
      </w:hyperlink>
      <w:r w:rsidR="00495135" w:rsidRPr="00C523EE">
        <w:t xml:space="preserve"> </w:t>
      </w:r>
      <w:r w:rsidR="00BA1177" w:rsidRPr="00C523EE">
        <w:rPr>
          <w:rFonts w:ascii="Cambria" w:hAnsi="Cambria" w:cs="Cambria"/>
          <w:color w:val="FF0000"/>
        </w:rPr>
        <w:t xml:space="preserve"> </w:t>
      </w:r>
    </w:p>
    <w:p w14:paraId="7830E8A2" w14:textId="77777777" w:rsidR="00BD03ED" w:rsidRPr="00C523EE" w:rsidRDefault="00BD03ED" w:rsidP="00BD03ED">
      <w:pPr>
        <w:rPr>
          <w:rFonts w:ascii="Cambria" w:hAnsi="Cambria"/>
        </w:rPr>
      </w:pPr>
    </w:p>
    <w:p w14:paraId="075981F2" w14:textId="7FE6F829" w:rsidR="00216283" w:rsidRPr="00C523EE" w:rsidRDefault="00216283" w:rsidP="00BD03ED">
      <w:pPr>
        <w:rPr>
          <w:rFonts w:ascii="Cambria" w:hAnsi="Cambria"/>
        </w:rPr>
      </w:pPr>
      <w:r w:rsidRPr="00C523EE">
        <w:rPr>
          <w:rFonts w:ascii="Cambria" w:hAnsi="Cambria"/>
          <w:color w:val="000000" w:themeColor="text1"/>
        </w:rPr>
        <w:tab/>
      </w:r>
      <w:bookmarkStart w:id="3" w:name="_Toc455650961"/>
      <w:r w:rsidRPr="00C523EE">
        <w:rPr>
          <w:rFonts w:ascii="Cambria" w:hAnsi="Cambria"/>
          <w:color w:val="000000" w:themeColor="text1"/>
        </w:rPr>
        <w:t xml:space="preserve">1.2.Podaci o osobi zaduženoj za komunikaciju s ponuditeljima/ </w:t>
      </w:r>
      <w:r w:rsidRPr="00C523EE">
        <w:rPr>
          <w:rFonts w:ascii="Cambria" w:hAnsi="Cambria"/>
        </w:rPr>
        <w:t>Contact person</w:t>
      </w:r>
      <w:bookmarkEnd w:id="3"/>
      <w:r w:rsidRPr="00C523EE">
        <w:rPr>
          <w:rFonts w:ascii="Cambria" w:hAnsi="Cambria"/>
        </w:rPr>
        <w:t xml:space="preserve"> </w:t>
      </w:r>
    </w:p>
    <w:p w14:paraId="5912D200" w14:textId="68BFD036" w:rsidR="00216283" w:rsidRPr="00C523EE" w:rsidRDefault="00216283" w:rsidP="00BD03ED">
      <w:pPr>
        <w:rPr>
          <w:rFonts w:ascii="Cambria" w:hAnsi="Cambria"/>
        </w:rPr>
      </w:pPr>
      <w:r w:rsidRPr="00C523EE">
        <w:rPr>
          <w:rFonts w:ascii="Cambria" w:hAnsi="Cambria"/>
          <w:color w:val="000000"/>
        </w:rPr>
        <w:t xml:space="preserve">Kontakt osoba/ </w:t>
      </w:r>
      <w:r w:rsidRPr="00C523EE">
        <w:rPr>
          <w:rFonts w:ascii="Cambria" w:hAnsi="Cambria"/>
        </w:rPr>
        <w:t>Contact person</w:t>
      </w:r>
      <w:r w:rsidRPr="00C523EE">
        <w:rPr>
          <w:rFonts w:ascii="Cambria" w:hAnsi="Cambria"/>
          <w:color w:val="000000"/>
        </w:rPr>
        <w:t xml:space="preserve">: </w:t>
      </w:r>
      <w:r w:rsidR="003614D7" w:rsidRPr="00C523EE">
        <w:rPr>
          <w:rFonts w:ascii="Cambria" w:hAnsi="Cambria"/>
          <w:color w:val="000000" w:themeColor="text1"/>
        </w:rPr>
        <w:t>Vladimir Rupčić</w:t>
      </w:r>
    </w:p>
    <w:p w14:paraId="420F2364" w14:textId="0124EFB7" w:rsidR="00216283" w:rsidRPr="00C523EE" w:rsidRDefault="00216283" w:rsidP="00BD03ED">
      <w:pPr>
        <w:rPr>
          <w:rFonts w:ascii="Cambria" w:hAnsi="Cambria"/>
        </w:rPr>
      </w:pPr>
      <w:r w:rsidRPr="00C523EE">
        <w:rPr>
          <w:rFonts w:ascii="Cambria" w:hAnsi="Cambria"/>
          <w:color w:val="000000"/>
        </w:rPr>
        <w:t xml:space="preserve">Telefon/ </w:t>
      </w:r>
      <w:r w:rsidRPr="00C523EE">
        <w:rPr>
          <w:rFonts w:ascii="Cambria" w:hAnsi="Cambria"/>
        </w:rPr>
        <w:t>Phone</w:t>
      </w:r>
      <w:r w:rsidRPr="00C523EE">
        <w:rPr>
          <w:rFonts w:ascii="Cambria" w:hAnsi="Cambria"/>
          <w:color w:val="000000" w:themeColor="text1"/>
        </w:rPr>
        <w:t xml:space="preserve">: </w:t>
      </w:r>
      <w:r w:rsidR="003614D7" w:rsidRPr="00C523EE">
        <w:rPr>
          <w:rFonts w:ascii="Cambria" w:hAnsi="Cambria"/>
          <w:color w:val="000000" w:themeColor="text1"/>
        </w:rPr>
        <w:t>+385 44 720 665</w:t>
      </w:r>
    </w:p>
    <w:p w14:paraId="59CD818D" w14:textId="41F36A92" w:rsidR="00216283" w:rsidRPr="00C523EE" w:rsidRDefault="00216283" w:rsidP="00BD03ED">
      <w:pPr>
        <w:rPr>
          <w:rFonts w:ascii="Cambria" w:hAnsi="Cambria"/>
        </w:rPr>
      </w:pPr>
      <w:r w:rsidRPr="00C523EE">
        <w:rPr>
          <w:rFonts w:ascii="Cambria" w:hAnsi="Cambria"/>
          <w:color w:val="000000"/>
        </w:rPr>
        <w:t>E-pošta</w:t>
      </w:r>
      <w:r w:rsidRPr="00C523EE">
        <w:rPr>
          <w:rFonts w:ascii="Cambria" w:hAnsi="Cambria"/>
        </w:rPr>
        <w:t>/ E-mail</w:t>
      </w:r>
      <w:r w:rsidRPr="00C523EE">
        <w:rPr>
          <w:rFonts w:ascii="Cambria" w:hAnsi="Cambria"/>
          <w:color w:val="000000"/>
        </w:rPr>
        <w:t xml:space="preserve">: </w:t>
      </w:r>
      <w:r w:rsidR="003614D7" w:rsidRPr="00C523EE">
        <w:rPr>
          <w:rFonts w:ascii="Cambria" w:hAnsi="Cambria"/>
          <w:color w:val="0000FF"/>
          <w:u w:val="single" w:color="0000FF"/>
        </w:rPr>
        <w:t>vladimir.rupcic@optiplast.hr</w:t>
      </w:r>
    </w:p>
    <w:p w14:paraId="3BEFF057" w14:textId="77777777" w:rsidR="00216283" w:rsidRPr="00C523EE" w:rsidRDefault="00216283" w:rsidP="00BD03ED">
      <w:pPr>
        <w:rPr>
          <w:rFonts w:ascii="Cambria" w:hAnsi="Cambria"/>
        </w:rPr>
      </w:pPr>
      <w:r w:rsidRPr="00C523EE">
        <w:rPr>
          <w:rFonts w:ascii="Cambria" w:hAnsi="Cambria"/>
          <w:color w:val="0000FF"/>
        </w:rPr>
        <w:t xml:space="preserve"> </w:t>
      </w:r>
    </w:p>
    <w:p w14:paraId="7EE40594" w14:textId="29786A1F" w:rsidR="00216283" w:rsidRPr="00C523EE" w:rsidRDefault="00216283" w:rsidP="00BD03ED">
      <w:pPr>
        <w:rPr>
          <w:rFonts w:ascii="Cambria" w:hAnsi="Cambria"/>
        </w:rPr>
      </w:pPr>
      <w:r w:rsidRPr="00C523EE">
        <w:rPr>
          <w:rFonts w:ascii="Cambria" w:hAnsi="Cambria"/>
          <w:color w:val="000000" w:themeColor="text1"/>
        </w:rPr>
        <w:tab/>
      </w:r>
      <w:bookmarkStart w:id="4" w:name="_Toc455650962"/>
      <w:r w:rsidRPr="00C523EE">
        <w:rPr>
          <w:rFonts w:ascii="Cambria" w:hAnsi="Cambria"/>
          <w:color w:val="000000" w:themeColor="text1"/>
        </w:rPr>
        <w:t xml:space="preserve">1.3.Broj nabave/ </w:t>
      </w:r>
      <w:r w:rsidRPr="00C523EE">
        <w:rPr>
          <w:rFonts w:ascii="Cambria" w:hAnsi="Cambria"/>
        </w:rPr>
        <w:t>Tender reference</w:t>
      </w:r>
      <w:bookmarkEnd w:id="4"/>
      <w:r w:rsidRPr="00C523EE">
        <w:rPr>
          <w:rFonts w:ascii="Cambria" w:hAnsi="Cambria"/>
        </w:rPr>
        <w:t xml:space="preserve"> </w:t>
      </w:r>
    </w:p>
    <w:p w14:paraId="646E75AF" w14:textId="6142D6F8" w:rsidR="007D40A7" w:rsidRPr="00C523EE" w:rsidRDefault="00216283" w:rsidP="00BD03ED">
      <w:pPr>
        <w:rPr>
          <w:rFonts w:ascii="Cambria" w:hAnsi="Cambria"/>
        </w:rPr>
      </w:pPr>
      <w:r w:rsidRPr="00C523EE">
        <w:rPr>
          <w:rFonts w:ascii="Cambria" w:hAnsi="Cambria"/>
          <w:color w:val="000000"/>
        </w:rPr>
        <w:t xml:space="preserve">Broj nabave, sukladno planu nabave/ </w:t>
      </w:r>
      <w:r w:rsidRPr="00C523EE">
        <w:rPr>
          <w:rFonts w:ascii="Cambria" w:hAnsi="Cambria"/>
        </w:rPr>
        <w:t xml:space="preserve">Tender reference, </w:t>
      </w:r>
      <w:proofErr w:type="spellStart"/>
      <w:r w:rsidRPr="00C523EE">
        <w:rPr>
          <w:rFonts w:ascii="Cambria" w:hAnsi="Cambria"/>
        </w:rPr>
        <w:t>in</w:t>
      </w:r>
      <w:proofErr w:type="spellEnd"/>
      <w:r w:rsidRPr="00C523EE">
        <w:rPr>
          <w:rFonts w:ascii="Cambria" w:hAnsi="Cambria"/>
        </w:rPr>
        <w:t xml:space="preserve"> line </w:t>
      </w:r>
      <w:proofErr w:type="spellStart"/>
      <w:r w:rsidRPr="00C523EE">
        <w:rPr>
          <w:rFonts w:ascii="Cambria" w:hAnsi="Cambria"/>
        </w:rPr>
        <w:t>with</w:t>
      </w:r>
      <w:proofErr w:type="spellEnd"/>
      <w:r w:rsidRPr="00C523EE">
        <w:rPr>
          <w:rFonts w:ascii="Cambria" w:hAnsi="Cambria"/>
        </w:rPr>
        <w:t xml:space="preserve"> </w:t>
      </w:r>
      <w:proofErr w:type="spellStart"/>
      <w:r w:rsidRPr="00C523EE">
        <w:rPr>
          <w:rFonts w:ascii="Cambria" w:hAnsi="Cambria"/>
        </w:rPr>
        <w:t>procurement</w:t>
      </w:r>
      <w:proofErr w:type="spellEnd"/>
      <w:r w:rsidRPr="00C523EE">
        <w:rPr>
          <w:rFonts w:ascii="Cambria" w:hAnsi="Cambria"/>
        </w:rPr>
        <w:t xml:space="preserve"> plan</w:t>
      </w:r>
      <w:r w:rsidRPr="00C523EE">
        <w:rPr>
          <w:rFonts w:ascii="Cambria" w:hAnsi="Cambria"/>
          <w:color w:val="000000"/>
        </w:rPr>
        <w:t xml:space="preserve">: </w:t>
      </w:r>
      <w:r w:rsidR="00DF35C2" w:rsidRPr="00F10259">
        <w:rPr>
          <w:rFonts w:ascii="Cambria" w:hAnsi="Cambria"/>
          <w:color w:val="000000"/>
        </w:rPr>
        <w:t xml:space="preserve">NAB </w:t>
      </w:r>
      <w:r w:rsidR="001A237A">
        <w:rPr>
          <w:rFonts w:ascii="Cambria" w:hAnsi="Cambria"/>
          <w:color w:val="000000"/>
        </w:rPr>
        <w:t>1</w:t>
      </w:r>
    </w:p>
    <w:p w14:paraId="7CA5972F" w14:textId="77714764" w:rsidR="00216283" w:rsidRPr="00C523EE" w:rsidRDefault="00216283" w:rsidP="00BD03ED">
      <w:pPr>
        <w:rPr>
          <w:rFonts w:ascii="Cambria" w:hAnsi="Cambria"/>
        </w:rPr>
      </w:pPr>
      <w:bookmarkStart w:id="5" w:name="_Toc455650963"/>
      <w:r w:rsidRPr="00C523EE">
        <w:rPr>
          <w:rFonts w:ascii="Cambria" w:hAnsi="Cambria"/>
          <w:color w:val="000000" w:themeColor="text1"/>
        </w:rPr>
        <w:t>1.4.</w:t>
      </w:r>
      <w:r w:rsidRPr="00C523EE">
        <w:rPr>
          <w:rFonts w:ascii="Cambria" w:eastAsia="Arial" w:hAnsi="Cambria" w:cs="Arial"/>
          <w:b/>
          <w:color w:val="000000" w:themeColor="text1"/>
        </w:rPr>
        <w:t xml:space="preserve"> </w:t>
      </w:r>
      <w:r w:rsidRPr="00C523EE">
        <w:rPr>
          <w:rFonts w:ascii="Cambria" w:hAnsi="Cambria"/>
          <w:color w:val="000000" w:themeColor="text1"/>
        </w:rPr>
        <w:t xml:space="preserve">Adresa/izvor gdje su dodatne </w:t>
      </w:r>
      <w:r w:rsidRPr="00C523EE">
        <w:rPr>
          <w:rFonts w:ascii="Cambria" w:hAnsi="Cambria"/>
          <w:color w:val="auto"/>
        </w:rPr>
        <w:t>informacije/dokumentacija dostupne (ako je primjenjivo)</w:t>
      </w:r>
      <w:r w:rsidRPr="00C523EE">
        <w:rPr>
          <w:rFonts w:ascii="Cambria" w:hAnsi="Cambria"/>
        </w:rPr>
        <w:t>/ The address/source where additional information/documentation is available (if applicable):</w:t>
      </w:r>
      <w:bookmarkEnd w:id="5"/>
      <w:r w:rsidRPr="00C523EE">
        <w:rPr>
          <w:rFonts w:ascii="Cambria" w:hAnsi="Cambria"/>
        </w:rPr>
        <w:t xml:space="preserve">  </w:t>
      </w:r>
    </w:p>
    <w:p w14:paraId="77A5D364" w14:textId="1940D18A" w:rsidR="00216283" w:rsidRPr="00C523EE" w:rsidRDefault="00216283" w:rsidP="00BD03ED">
      <w:pPr>
        <w:rPr>
          <w:rFonts w:ascii="Cambria" w:hAnsi="Cambria"/>
          <w:color w:val="000000"/>
        </w:rPr>
      </w:pPr>
      <w:r w:rsidRPr="00C523EE">
        <w:rPr>
          <w:rFonts w:ascii="Cambria" w:hAnsi="Cambria"/>
          <w:color w:val="000000"/>
        </w:rPr>
        <w:t>URL:</w:t>
      </w:r>
      <w:r w:rsidR="007D40A7" w:rsidRPr="00C523EE">
        <w:t xml:space="preserve"> </w:t>
      </w:r>
      <w:hyperlink r:id="rId14" w:history="1">
        <w:r w:rsidR="003614D7" w:rsidRPr="00C523EE">
          <w:rPr>
            <w:rFonts w:ascii="Cambria" w:hAnsi="Cambria"/>
            <w:color w:val="0000FF"/>
            <w:u w:color="0000FF"/>
          </w:rPr>
          <w:t>http://www.optiplast.hr</w:t>
        </w:r>
      </w:hyperlink>
      <w:r w:rsidR="00495135" w:rsidRPr="00C523EE">
        <w:rPr>
          <w:rFonts w:ascii="Cambria" w:hAnsi="Cambria"/>
          <w:color w:val="0000FF"/>
          <w:u w:color="0000FF"/>
        </w:rPr>
        <w:t xml:space="preserve"> </w:t>
      </w:r>
      <w:proofErr w:type="spellStart"/>
      <w:r w:rsidR="00FA0894">
        <w:rPr>
          <w:rFonts w:ascii="Cambria" w:hAnsi="Cambria"/>
          <w:color w:val="0000FF"/>
          <w:u w:val="single" w:color="0000FF"/>
        </w:rPr>
        <w:t>and</w:t>
      </w:r>
      <w:proofErr w:type="spellEnd"/>
      <w:r w:rsidR="00FA0894">
        <w:rPr>
          <w:rFonts w:ascii="Cambria" w:hAnsi="Cambria"/>
          <w:color w:val="0000FF"/>
          <w:u w:val="single" w:color="0000FF"/>
        </w:rPr>
        <w:t xml:space="preserve"> </w:t>
      </w:r>
      <w:hyperlink r:id="rId15" w:history="1">
        <w:r w:rsidR="00FA0894" w:rsidRPr="004B14D8">
          <w:rPr>
            <w:rStyle w:val="Hiperveza"/>
            <w:rFonts w:ascii="Cambria" w:hAnsi="Cambria"/>
            <w:u w:color="0000FF"/>
          </w:rPr>
          <w:t>www.strukturnifondovi.hr</w:t>
        </w:r>
      </w:hyperlink>
      <w:r w:rsidR="00FA0894">
        <w:rPr>
          <w:rFonts w:ascii="Cambria" w:hAnsi="Cambria"/>
          <w:color w:val="0000FF"/>
          <w:u w:val="single" w:color="0000FF"/>
        </w:rPr>
        <w:t xml:space="preserve"> </w:t>
      </w:r>
    </w:p>
    <w:p w14:paraId="2FABA422" w14:textId="77777777" w:rsidR="007D40A7" w:rsidRPr="00C523EE" w:rsidRDefault="007D40A7" w:rsidP="00BD03ED">
      <w:pPr>
        <w:rPr>
          <w:rFonts w:ascii="Cambria" w:hAnsi="Cambria"/>
        </w:rPr>
      </w:pPr>
    </w:p>
    <w:p w14:paraId="66C4691E" w14:textId="20123732" w:rsidR="00216283" w:rsidRPr="00C523EE" w:rsidRDefault="00216283" w:rsidP="00BD03ED">
      <w:pPr>
        <w:rPr>
          <w:rFonts w:ascii="Cambria" w:hAnsi="Cambria"/>
        </w:rPr>
      </w:pPr>
      <w:bookmarkStart w:id="6" w:name="_Toc455650964"/>
      <w:r w:rsidRPr="00C523EE">
        <w:rPr>
          <w:rFonts w:ascii="Cambria" w:hAnsi="Cambria"/>
          <w:color w:val="000000" w:themeColor="text1"/>
        </w:rPr>
        <w:t>1.5.</w:t>
      </w:r>
      <w:r w:rsidRPr="00C523EE">
        <w:rPr>
          <w:rFonts w:ascii="Cambria" w:eastAsia="Arial" w:hAnsi="Cambria" w:cs="Arial"/>
          <w:b/>
          <w:color w:val="000000" w:themeColor="text1"/>
        </w:rPr>
        <w:t xml:space="preserve"> </w:t>
      </w:r>
      <w:r w:rsidRPr="00C523EE">
        <w:rPr>
          <w:rFonts w:ascii="Cambria" w:hAnsi="Cambria"/>
          <w:color w:val="000000" w:themeColor="text1"/>
        </w:rPr>
        <w:t>Popis gospodarskih subjekata s kojima je Naručitelj u sukobu interesa/</w:t>
      </w:r>
      <w:r w:rsidRPr="00C523EE">
        <w:rPr>
          <w:rFonts w:ascii="Cambria" w:hAnsi="Cambria"/>
        </w:rPr>
        <w:t xml:space="preserve"> List of economic operators with whom the Contracting Authority is considered to be in a conflict of interest</w:t>
      </w:r>
      <w:bookmarkEnd w:id="6"/>
      <w:r w:rsidR="00666F75" w:rsidRPr="00C523EE">
        <w:rPr>
          <w:rFonts w:ascii="Cambria" w:hAnsi="Cambria"/>
        </w:rPr>
        <w:t>:</w:t>
      </w:r>
    </w:p>
    <w:p w14:paraId="180189A7" w14:textId="77777777" w:rsidR="00216283" w:rsidRPr="00C523EE" w:rsidRDefault="00216283" w:rsidP="00BD03ED">
      <w:pPr>
        <w:rPr>
          <w:rFonts w:ascii="Cambria" w:hAnsi="Cambria"/>
          <w:color w:val="000000"/>
        </w:rPr>
      </w:pPr>
    </w:p>
    <w:p w14:paraId="0E0A98C6" w14:textId="4613E994" w:rsidR="00216283" w:rsidRPr="00C523EE" w:rsidRDefault="00216283" w:rsidP="00BD03ED">
      <w:pPr>
        <w:rPr>
          <w:rFonts w:ascii="Cambria" w:hAnsi="Cambria"/>
        </w:rPr>
      </w:pPr>
      <w:r w:rsidRPr="00C523EE">
        <w:rPr>
          <w:rFonts w:ascii="Cambria" w:hAnsi="Cambria"/>
          <w:color w:val="000000"/>
        </w:rPr>
        <w:t>Popis gospodarskih subjekata s kojima je naručitelj u sukobu interesa u smislu Priloga 4. Poziva „</w:t>
      </w:r>
      <w:r w:rsidR="004D5B5E" w:rsidRPr="004D5B5E">
        <w:rPr>
          <w:rFonts w:ascii="Cambria" w:hAnsi="Cambria"/>
          <w:color w:val="000000"/>
        </w:rPr>
        <w:t>Kompetentnost i razvoj MSP</w:t>
      </w:r>
      <w:r w:rsidRPr="00C523EE">
        <w:rPr>
          <w:rFonts w:ascii="Cambria" w:hAnsi="Cambria"/>
          <w:color w:val="000000"/>
        </w:rPr>
        <w:t xml:space="preserve">“ (referentni broj poziva </w:t>
      </w:r>
      <w:r w:rsidR="00C77035" w:rsidRPr="00C523EE">
        <w:rPr>
          <w:rFonts w:ascii="Cambria" w:hAnsi="Cambria"/>
          <w:color w:val="000000"/>
        </w:rPr>
        <w:t>KK.03.2.1.0</w:t>
      </w:r>
      <w:r w:rsidR="00BC4D97">
        <w:rPr>
          <w:rFonts w:ascii="Cambria" w:hAnsi="Cambria"/>
          <w:color w:val="000000"/>
        </w:rPr>
        <w:t>5</w:t>
      </w:r>
      <w:r w:rsidR="007D40A7" w:rsidRPr="00C523EE">
        <w:rPr>
          <w:rFonts w:ascii="Cambria" w:hAnsi="Cambria"/>
          <w:color w:val="000000"/>
        </w:rPr>
        <w:t xml:space="preserve">) / </w:t>
      </w:r>
      <w:r w:rsidRPr="00C523EE">
        <w:rPr>
          <w:rFonts w:ascii="Cambria" w:hAnsi="Cambria"/>
        </w:rPr>
        <w:t xml:space="preserve">List </w:t>
      </w:r>
      <w:proofErr w:type="spellStart"/>
      <w:r w:rsidRPr="00C523EE">
        <w:rPr>
          <w:rFonts w:ascii="Cambria" w:hAnsi="Cambria"/>
        </w:rPr>
        <w:t>of</w:t>
      </w:r>
      <w:proofErr w:type="spellEnd"/>
      <w:r w:rsidRPr="00C523EE">
        <w:rPr>
          <w:rFonts w:ascii="Cambria" w:hAnsi="Cambria"/>
        </w:rPr>
        <w:t xml:space="preserve"> </w:t>
      </w:r>
      <w:proofErr w:type="spellStart"/>
      <w:r w:rsidRPr="00C523EE">
        <w:rPr>
          <w:rFonts w:ascii="Cambria" w:hAnsi="Cambria"/>
        </w:rPr>
        <w:t>economic</w:t>
      </w:r>
      <w:proofErr w:type="spellEnd"/>
      <w:r w:rsidRPr="00C523EE">
        <w:rPr>
          <w:rFonts w:ascii="Cambria" w:hAnsi="Cambria"/>
        </w:rPr>
        <w:t xml:space="preserve"> </w:t>
      </w:r>
      <w:proofErr w:type="spellStart"/>
      <w:r w:rsidRPr="00C523EE">
        <w:rPr>
          <w:rFonts w:ascii="Cambria" w:hAnsi="Cambria"/>
        </w:rPr>
        <w:t>operators</w:t>
      </w:r>
      <w:proofErr w:type="spellEnd"/>
      <w:r w:rsidRPr="00C523EE">
        <w:rPr>
          <w:rFonts w:ascii="Cambria" w:hAnsi="Cambria"/>
        </w:rPr>
        <w:t xml:space="preserve"> </w:t>
      </w:r>
      <w:proofErr w:type="spellStart"/>
      <w:r w:rsidRPr="00C523EE">
        <w:rPr>
          <w:rFonts w:ascii="Cambria" w:hAnsi="Cambria"/>
        </w:rPr>
        <w:t>with</w:t>
      </w:r>
      <w:proofErr w:type="spellEnd"/>
      <w:r w:rsidRPr="00C523EE">
        <w:rPr>
          <w:rFonts w:ascii="Cambria" w:hAnsi="Cambria"/>
        </w:rPr>
        <w:t xml:space="preserve"> whom the Contracting Authority is considered to be in a conflict of interest, within the meaning of Annex 4. </w:t>
      </w:r>
      <w:proofErr w:type="spellStart"/>
      <w:r w:rsidRPr="00C523EE">
        <w:rPr>
          <w:rFonts w:ascii="Cambria" w:hAnsi="Cambria"/>
        </w:rPr>
        <w:t>of</w:t>
      </w:r>
      <w:proofErr w:type="spellEnd"/>
      <w:r w:rsidRPr="00C523EE">
        <w:rPr>
          <w:rFonts w:ascii="Cambria" w:hAnsi="Cambria"/>
        </w:rPr>
        <w:t xml:space="preserve"> </w:t>
      </w:r>
      <w:proofErr w:type="spellStart"/>
      <w:r w:rsidRPr="00C523EE">
        <w:rPr>
          <w:rFonts w:ascii="Cambria" w:hAnsi="Cambria"/>
        </w:rPr>
        <w:t>the</w:t>
      </w:r>
      <w:proofErr w:type="spellEnd"/>
      <w:r w:rsidRPr="00C523EE">
        <w:rPr>
          <w:rFonts w:ascii="Cambria" w:hAnsi="Cambria"/>
        </w:rPr>
        <w:t xml:space="preserve"> </w:t>
      </w:r>
      <w:proofErr w:type="spellStart"/>
      <w:r w:rsidRPr="00C523EE">
        <w:rPr>
          <w:rFonts w:ascii="Cambria" w:hAnsi="Cambria"/>
        </w:rPr>
        <w:t>call</w:t>
      </w:r>
      <w:proofErr w:type="spellEnd"/>
      <w:r w:rsidRPr="00C523EE">
        <w:rPr>
          <w:rFonts w:ascii="Cambria" w:hAnsi="Cambria"/>
        </w:rPr>
        <w:t xml:space="preserve"> </w:t>
      </w:r>
      <w:r w:rsidR="00C77035" w:rsidRPr="00C523EE">
        <w:rPr>
          <w:rFonts w:ascii="Cambria" w:hAnsi="Cambria"/>
        </w:rPr>
        <w:t>„</w:t>
      </w:r>
      <w:proofErr w:type="spellStart"/>
      <w:r w:rsidR="004D5B5E">
        <w:rPr>
          <w:rFonts w:ascii="Cambria" w:eastAsia="Times New Roman" w:hAnsi="Cambria" w:cs="Times New Roman"/>
          <w:bCs/>
          <w:spacing w:val="1"/>
          <w:lang w:eastAsia="en-US"/>
        </w:rPr>
        <w:t>Competivity</w:t>
      </w:r>
      <w:proofErr w:type="spellEnd"/>
      <w:r w:rsidR="004D5B5E">
        <w:rPr>
          <w:rFonts w:ascii="Cambria" w:eastAsia="Times New Roman" w:hAnsi="Cambria" w:cs="Times New Roman"/>
          <w:bCs/>
          <w:spacing w:val="1"/>
          <w:lang w:eastAsia="en-US"/>
        </w:rPr>
        <w:t xml:space="preserve"> </w:t>
      </w:r>
      <w:proofErr w:type="spellStart"/>
      <w:r w:rsidR="004D5B5E">
        <w:rPr>
          <w:rFonts w:ascii="Cambria" w:eastAsia="Times New Roman" w:hAnsi="Cambria" w:cs="Times New Roman"/>
          <w:bCs/>
          <w:spacing w:val="1"/>
          <w:lang w:eastAsia="en-US"/>
        </w:rPr>
        <w:t>and</w:t>
      </w:r>
      <w:proofErr w:type="spellEnd"/>
      <w:r w:rsidR="004D5B5E">
        <w:rPr>
          <w:rFonts w:ascii="Cambria" w:eastAsia="Times New Roman" w:hAnsi="Cambria" w:cs="Times New Roman"/>
          <w:bCs/>
          <w:spacing w:val="1"/>
          <w:lang w:eastAsia="en-US"/>
        </w:rPr>
        <w:t xml:space="preserve"> development od SME</w:t>
      </w:r>
      <w:r w:rsidR="00C754EF" w:rsidRPr="00C523EE">
        <w:rPr>
          <w:rFonts w:ascii="Cambria" w:hAnsi="Cambria"/>
        </w:rPr>
        <w:t xml:space="preserve"> </w:t>
      </w:r>
      <w:r w:rsidRPr="00C523EE">
        <w:rPr>
          <w:rFonts w:ascii="Cambria" w:hAnsi="Cambria"/>
        </w:rPr>
        <w:t xml:space="preserve">(reference </w:t>
      </w:r>
      <w:proofErr w:type="spellStart"/>
      <w:r w:rsidRPr="00C523EE">
        <w:rPr>
          <w:rFonts w:ascii="Cambria" w:hAnsi="Cambria"/>
        </w:rPr>
        <w:t>number</w:t>
      </w:r>
      <w:proofErr w:type="spellEnd"/>
      <w:r w:rsidRPr="00C523EE">
        <w:rPr>
          <w:rFonts w:ascii="Cambria" w:hAnsi="Cambria"/>
        </w:rPr>
        <w:t xml:space="preserve"> </w:t>
      </w:r>
      <w:proofErr w:type="spellStart"/>
      <w:r w:rsidRPr="00C523EE">
        <w:rPr>
          <w:rFonts w:ascii="Cambria" w:hAnsi="Cambria"/>
        </w:rPr>
        <w:t>of</w:t>
      </w:r>
      <w:proofErr w:type="spellEnd"/>
      <w:r w:rsidRPr="00C523EE">
        <w:rPr>
          <w:rFonts w:ascii="Cambria" w:hAnsi="Cambria"/>
        </w:rPr>
        <w:t xml:space="preserve"> </w:t>
      </w:r>
      <w:proofErr w:type="spellStart"/>
      <w:r w:rsidRPr="00C523EE">
        <w:rPr>
          <w:rFonts w:ascii="Cambria" w:hAnsi="Cambria"/>
        </w:rPr>
        <w:t>the</w:t>
      </w:r>
      <w:proofErr w:type="spellEnd"/>
      <w:r w:rsidRPr="00C523EE">
        <w:rPr>
          <w:rFonts w:ascii="Cambria" w:hAnsi="Cambria"/>
        </w:rPr>
        <w:t xml:space="preserve"> </w:t>
      </w:r>
      <w:proofErr w:type="spellStart"/>
      <w:r w:rsidRPr="00C523EE">
        <w:rPr>
          <w:rFonts w:ascii="Cambria" w:hAnsi="Cambria"/>
        </w:rPr>
        <w:t>call</w:t>
      </w:r>
      <w:proofErr w:type="spellEnd"/>
      <w:r w:rsidRPr="00C523EE">
        <w:rPr>
          <w:rFonts w:ascii="Cambria" w:hAnsi="Cambria"/>
        </w:rPr>
        <w:t xml:space="preserve">: </w:t>
      </w:r>
      <w:r w:rsidR="00C77035" w:rsidRPr="00C523EE">
        <w:rPr>
          <w:rFonts w:ascii="Cambria" w:hAnsi="Cambria"/>
        </w:rPr>
        <w:t>KK.03.2.1.0</w:t>
      </w:r>
      <w:r w:rsidR="00FD35CA">
        <w:rPr>
          <w:rFonts w:ascii="Cambria" w:hAnsi="Cambria"/>
        </w:rPr>
        <w:t>5</w:t>
      </w:r>
      <w:r w:rsidR="007D40A7" w:rsidRPr="00C523EE">
        <w:rPr>
          <w:rFonts w:ascii="Cambria" w:hAnsi="Cambria"/>
        </w:rPr>
        <w:t>)</w:t>
      </w:r>
    </w:p>
    <w:p w14:paraId="2BF208E5" w14:textId="77777777" w:rsidR="00A81ABD" w:rsidRPr="00C523EE" w:rsidRDefault="00A81ABD" w:rsidP="00A81ABD">
      <w:pPr>
        <w:pStyle w:val="Odlomakpopisa"/>
        <w:rPr>
          <w:rFonts w:ascii="Cambria" w:hAnsi="Cambria"/>
        </w:rPr>
      </w:pPr>
    </w:p>
    <w:p w14:paraId="1F97D616" w14:textId="372314C0" w:rsidR="00451B99" w:rsidRPr="00C523EE" w:rsidRDefault="00451B99" w:rsidP="008F560A">
      <w:pPr>
        <w:pStyle w:val="Odlomakpopisa"/>
        <w:numPr>
          <w:ilvl w:val="0"/>
          <w:numId w:val="22"/>
        </w:numPr>
        <w:rPr>
          <w:rFonts w:ascii="Cambria" w:hAnsi="Cambria"/>
          <w:sz w:val="22"/>
          <w:szCs w:val="22"/>
        </w:rPr>
      </w:pPr>
      <w:r w:rsidRPr="00C523EE">
        <w:rPr>
          <w:rFonts w:ascii="Cambria" w:hAnsi="Cambria"/>
          <w:sz w:val="22"/>
          <w:szCs w:val="22"/>
        </w:rPr>
        <w:t>DDO obrt za proizvodnju proizvoda od plastike, vl. Domagoj Drčić</w:t>
      </w:r>
      <w:r w:rsidR="00A736BD" w:rsidRPr="00C523EE">
        <w:rPr>
          <w:rFonts w:ascii="Cambria" w:hAnsi="Cambria"/>
          <w:sz w:val="22"/>
          <w:szCs w:val="22"/>
        </w:rPr>
        <w:t xml:space="preserve">; </w:t>
      </w:r>
      <w:r w:rsidRPr="00C523EE">
        <w:rPr>
          <w:rFonts w:ascii="Cambria" w:hAnsi="Cambria"/>
          <w:sz w:val="22"/>
          <w:szCs w:val="22"/>
        </w:rPr>
        <w:t>Odra sisačka 46, 44000 Sisak</w:t>
      </w:r>
    </w:p>
    <w:p w14:paraId="65DFDE02" w14:textId="77777777" w:rsidR="00451B99" w:rsidRPr="00C523EE" w:rsidRDefault="00451B99" w:rsidP="00451B99">
      <w:pPr>
        <w:ind w:left="0"/>
        <w:rPr>
          <w:rFonts w:ascii="Cambria" w:hAnsi="Cambria"/>
        </w:rPr>
      </w:pPr>
    </w:p>
    <w:p w14:paraId="479393E2" w14:textId="77777777" w:rsidR="00216283" w:rsidRPr="00C523EE" w:rsidRDefault="00216283" w:rsidP="00BD03ED">
      <w:pPr>
        <w:rPr>
          <w:rFonts w:ascii="Cambria" w:hAnsi="Cambria"/>
          <w:color w:val="000000" w:themeColor="text1"/>
        </w:rPr>
      </w:pPr>
      <w:r w:rsidRPr="00C523EE">
        <w:rPr>
          <w:rFonts w:ascii="Cambria" w:hAnsi="Cambria"/>
          <w:color w:val="000000" w:themeColor="text1"/>
        </w:rPr>
        <w:t xml:space="preserve"> </w:t>
      </w:r>
    </w:p>
    <w:p w14:paraId="3F28C4AB" w14:textId="57DFE310" w:rsidR="00216283" w:rsidRPr="00C523EE" w:rsidRDefault="00216283" w:rsidP="00BD03ED">
      <w:pPr>
        <w:rPr>
          <w:rFonts w:ascii="Cambria" w:hAnsi="Cambria"/>
        </w:rPr>
      </w:pPr>
      <w:bookmarkStart w:id="7" w:name="_Toc455650965"/>
      <w:r w:rsidRPr="00C523EE">
        <w:rPr>
          <w:rFonts w:ascii="Cambria" w:hAnsi="Cambria"/>
          <w:color w:val="000000" w:themeColor="text1"/>
        </w:rPr>
        <w:t>1.6.</w:t>
      </w:r>
      <w:r w:rsidR="00A736BD" w:rsidRPr="00C523EE">
        <w:rPr>
          <w:rFonts w:ascii="Cambria" w:hAnsi="Cambria"/>
          <w:color w:val="000000" w:themeColor="text1"/>
        </w:rPr>
        <w:t xml:space="preserve"> </w:t>
      </w:r>
      <w:r w:rsidRPr="00C523EE">
        <w:rPr>
          <w:rFonts w:ascii="Cambria" w:hAnsi="Cambria"/>
          <w:color w:val="000000" w:themeColor="text1"/>
        </w:rPr>
        <w:t xml:space="preserve">Vrsta postupka nabave i vrsta ugovora/ </w:t>
      </w:r>
      <w:r w:rsidRPr="00C523EE">
        <w:rPr>
          <w:rFonts w:ascii="Cambria" w:hAnsi="Cambria"/>
        </w:rPr>
        <w:t>Type of procurement  procedure and type of Contract</w:t>
      </w:r>
      <w:bookmarkEnd w:id="7"/>
      <w:r w:rsidR="00666F75" w:rsidRPr="00C523EE">
        <w:rPr>
          <w:rFonts w:ascii="Cambria" w:hAnsi="Cambria"/>
        </w:rPr>
        <w:t xml:space="preserve">  </w:t>
      </w:r>
      <w:r w:rsidRPr="00C523EE">
        <w:rPr>
          <w:rFonts w:ascii="Cambria" w:hAnsi="Cambria"/>
          <w:color w:val="000000"/>
        </w:rPr>
        <w:t xml:space="preserve">Naručitelj  primjenjuje postupak s objavljivanjem Obavijesti o nabavi. Vrsta ugovora je ugovor o nabavi robe/ </w:t>
      </w:r>
      <w:r w:rsidRPr="00C523EE">
        <w:rPr>
          <w:rFonts w:ascii="Cambria" w:hAnsi="Cambria"/>
        </w:rPr>
        <w:t>Procurement procedure is procedure with the publication of the Procurement Notice. Type of contract is supply contract</w:t>
      </w:r>
      <w:r w:rsidR="00451B99" w:rsidRPr="00C523EE">
        <w:rPr>
          <w:rFonts w:ascii="Cambria" w:hAnsi="Cambria"/>
          <w:color w:val="000000"/>
        </w:rPr>
        <w:t>.</w:t>
      </w:r>
    </w:p>
    <w:p w14:paraId="1A0DB71B" w14:textId="77777777" w:rsidR="00216283" w:rsidRPr="00C523EE" w:rsidRDefault="00216283" w:rsidP="00BD03ED">
      <w:pPr>
        <w:rPr>
          <w:rFonts w:ascii="Cambria" w:hAnsi="Cambria"/>
          <w:color w:val="000000" w:themeColor="text1"/>
        </w:rPr>
      </w:pPr>
      <w:r w:rsidRPr="00C523EE">
        <w:rPr>
          <w:rFonts w:ascii="Cambria" w:hAnsi="Cambria"/>
          <w:color w:val="000000" w:themeColor="text1"/>
        </w:rPr>
        <w:t xml:space="preserve"> </w:t>
      </w:r>
    </w:p>
    <w:p w14:paraId="1B363844" w14:textId="77777777" w:rsidR="00216283" w:rsidRPr="00C523EE" w:rsidRDefault="00216283" w:rsidP="00BD03ED">
      <w:pPr>
        <w:rPr>
          <w:rFonts w:ascii="Cambria" w:hAnsi="Cambria"/>
        </w:rPr>
      </w:pPr>
      <w:bookmarkStart w:id="8" w:name="_Toc455650966"/>
      <w:r w:rsidRPr="00C523EE">
        <w:rPr>
          <w:rFonts w:ascii="Cambria" w:hAnsi="Cambria"/>
          <w:color w:val="000000" w:themeColor="text1"/>
        </w:rPr>
        <w:t>1.7.</w:t>
      </w:r>
      <w:r w:rsidRPr="00C523EE">
        <w:rPr>
          <w:rFonts w:ascii="Cambria" w:eastAsia="Arial" w:hAnsi="Cambria" w:cs="Arial"/>
          <w:b/>
          <w:color w:val="000000" w:themeColor="text1"/>
        </w:rPr>
        <w:t xml:space="preserve"> </w:t>
      </w:r>
      <w:r w:rsidRPr="00C523EE">
        <w:rPr>
          <w:rFonts w:ascii="Cambria" w:hAnsi="Cambria"/>
          <w:color w:val="000000" w:themeColor="text1"/>
        </w:rPr>
        <w:t xml:space="preserve"> Objašnjenja i izmjene dokumentacije za nadmetanje/</w:t>
      </w:r>
      <w:r w:rsidRPr="00C523EE">
        <w:rPr>
          <w:rFonts w:ascii="Cambria" w:hAnsi="Cambria"/>
        </w:rPr>
        <w:t>Additional information and modification of tender documentation</w:t>
      </w:r>
      <w:bookmarkEnd w:id="8"/>
      <w:r w:rsidRPr="00C523EE">
        <w:rPr>
          <w:rFonts w:ascii="Cambria" w:hAnsi="Cambria"/>
        </w:rPr>
        <w:t xml:space="preserve"> </w:t>
      </w:r>
    </w:p>
    <w:p w14:paraId="047A0A25" w14:textId="5BDEC188" w:rsidR="00216283" w:rsidRPr="00C523EE" w:rsidRDefault="00216283" w:rsidP="00BD03ED">
      <w:pPr>
        <w:rPr>
          <w:rFonts w:ascii="Cambria" w:hAnsi="Cambria"/>
        </w:rPr>
      </w:pPr>
      <w:r w:rsidRPr="00C523EE">
        <w:rPr>
          <w:rFonts w:ascii="Cambria" w:hAnsi="Cambria"/>
          <w:color w:val="000000"/>
        </w:rPr>
        <w:t xml:space="preserve"> Za vrijeme roka za dostavu ponuda gospodarski subjekti mogu zahtijevati objašnjenja i izmjene vezane za dokumentaciju za nadmetanje, a Naručitelj će odgovor staviti na raspolaganje na istim internetskim stranicama na kojima je dostupna i osnovna dokumentacija bez navođenja podataka o podnositelju zahtjeva./ </w:t>
      </w:r>
      <w:r w:rsidRPr="00C523EE">
        <w:rPr>
          <w:rFonts w:ascii="Cambria" w:hAnsi="Cambria"/>
        </w:rPr>
        <w:t xml:space="preserve">During the time limit for the receipt of tenders, economic operators may request additional information and clarifications related to the tender documentation, and the Contracting Authority shall provide additional information and clarifications in the same way and at the same Internet addresses as the basic documents without indicating the information about the person who requested them. </w:t>
      </w:r>
    </w:p>
    <w:p w14:paraId="58E3F18D" w14:textId="77777777" w:rsidR="00216283" w:rsidRPr="00C523EE" w:rsidRDefault="00216283" w:rsidP="00BD03ED">
      <w:pPr>
        <w:rPr>
          <w:rFonts w:ascii="Cambria" w:hAnsi="Cambria"/>
        </w:rPr>
      </w:pPr>
      <w:r w:rsidRPr="00C523EE">
        <w:rPr>
          <w:rFonts w:ascii="Cambria" w:hAnsi="Cambria"/>
        </w:rPr>
        <w:lastRenderedPageBreak/>
        <w:t xml:space="preserve"> </w:t>
      </w:r>
    </w:p>
    <w:p w14:paraId="3BB68C55" w14:textId="0796FB83" w:rsidR="00216283" w:rsidRPr="00C523EE" w:rsidRDefault="00216283" w:rsidP="00BD03ED">
      <w:pPr>
        <w:rPr>
          <w:rFonts w:ascii="Cambria" w:hAnsi="Cambria"/>
        </w:rPr>
      </w:pPr>
      <w:r w:rsidRPr="00C523EE">
        <w:rPr>
          <w:rFonts w:ascii="Cambria" w:hAnsi="Cambria"/>
          <w:color w:val="000000"/>
        </w:rPr>
        <w:t xml:space="preserve">Pod uvjetom da je zahtjev dostavljen pravodobno, Naručitelj je obvezan odgovor staviti na raspolaganje najkasnije tijekom </w:t>
      </w:r>
      <w:r w:rsidR="00C77035" w:rsidRPr="00C523EE">
        <w:rPr>
          <w:rFonts w:ascii="Cambria" w:hAnsi="Cambria"/>
          <w:color w:val="000000"/>
        </w:rPr>
        <w:t>petog (5</w:t>
      </w:r>
      <w:r w:rsidRPr="00C523EE">
        <w:rPr>
          <w:rFonts w:ascii="Cambria" w:hAnsi="Cambria"/>
          <w:color w:val="000000"/>
        </w:rPr>
        <w:t xml:space="preserve">) dana prije dana u kojem ističe rok za dostavu ponuda./ </w:t>
      </w:r>
      <w:r w:rsidRPr="00C523EE">
        <w:rPr>
          <w:rFonts w:ascii="Cambria" w:hAnsi="Cambria"/>
        </w:rPr>
        <w:t xml:space="preserve">Provided that </w:t>
      </w:r>
      <w:r w:rsidR="00C77035" w:rsidRPr="00C523EE">
        <w:rPr>
          <w:rFonts w:ascii="Cambria" w:hAnsi="Cambria"/>
        </w:rPr>
        <w:t>the request for additiona information</w:t>
      </w:r>
      <w:r w:rsidRPr="00C523EE">
        <w:rPr>
          <w:rFonts w:ascii="Cambria" w:hAnsi="Cambria"/>
        </w:rPr>
        <w:t xml:space="preserve"> has been requested </w:t>
      </w:r>
      <w:r w:rsidR="00C77035" w:rsidRPr="00C523EE">
        <w:rPr>
          <w:rFonts w:ascii="Cambria" w:hAnsi="Cambria"/>
        </w:rPr>
        <w:t>on</w:t>
      </w:r>
      <w:r w:rsidRPr="00C523EE">
        <w:rPr>
          <w:rFonts w:ascii="Cambria" w:hAnsi="Cambria"/>
        </w:rPr>
        <w:t xml:space="preserve"> time, the additional information and clarifications shall be made available by the Contracting Authority not later than </w:t>
      </w:r>
      <w:r w:rsidR="00C77035" w:rsidRPr="00C523EE">
        <w:rPr>
          <w:rFonts w:ascii="Cambria" w:hAnsi="Cambria"/>
        </w:rPr>
        <w:t>five (5</w:t>
      </w:r>
      <w:r w:rsidRPr="00C523EE">
        <w:rPr>
          <w:rFonts w:ascii="Cambria" w:hAnsi="Cambria"/>
        </w:rPr>
        <w:t>) days before the deadline for the submission of tenders.</w:t>
      </w:r>
      <w:r w:rsidRPr="00C523EE">
        <w:rPr>
          <w:rFonts w:ascii="Cambria" w:hAnsi="Cambria"/>
          <w:color w:val="000000"/>
        </w:rPr>
        <w:t xml:space="preserve"> </w:t>
      </w:r>
    </w:p>
    <w:p w14:paraId="6532781C" w14:textId="77777777" w:rsidR="00216283" w:rsidRPr="00C523EE" w:rsidRDefault="00216283" w:rsidP="00BD03ED">
      <w:pPr>
        <w:rPr>
          <w:rFonts w:ascii="Cambria" w:hAnsi="Cambria"/>
        </w:rPr>
      </w:pPr>
    </w:p>
    <w:p w14:paraId="5C36C534" w14:textId="0B44DE62" w:rsidR="00216283" w:rsidRPr="00C523EE" w:rsidRDefault="00216283" w:rsidP="00BD03ED">
      <w:pPr>
        <w:rPr>
          <w:rFonts w:ascii="Cambria" w:hAnsi="Cambria"/>
        </w:rPr>
      </w:pPr>
      <w:r w:rsidRPr="00C523EE">
        <w:rPr>
          <w:rFonts w:ascii="Cambria" w:hAnsi="Cambria"/>
          <w:color w:val="000000"/>
        </w:rPr>
        <w:t xml:space="preserve">Zahtjev je pravodoban ako je dostavljen Naručitelju najkasnije tijekom </w:t>
      </w:r>
      <w:r w:rsidR="00C77035" w:rsidRPr="00C523EE">
        <w:rPr>
          <w:rFonts w:ascii="Cambria" w:hAnsi="Cambria"/>
          <w:color w:val="000000"/>
        </w:rPr>
        <w:t>sedmog</w:t>
      </w:r>
      <w:r w:rsidRPr="00C523EE">
        <w:rPr>
          <w:rFonts w:ascii="Cambria" w:hAnsi="Cambria"/>
          <w:color w:val="000000"/>
        </w:rPr>
        <w:t xml:space="preserve"> (</w:t>
      </w:r>
      <w:r w:rsidR="00C77035" w:rsidRPr="00C523EE">
        <w:rPr>
          <w:rFonts w:ascii="Cambria" w:hAnsi="Cambria"/>
          <w:color w:val="000000"/>
        </w:rPr>
        <w:t>7</w:t>
      </w:r>
      <w:r w:rsidRPr="00C523EE">
        <w:rPr>
          <w:rFonts w:ascii="Cambria" w:hAnsi="Cambria"/>
          <w:color w:val="000000"/>
        </w:rPr>
        <w:t xml:space="preserve">) dana prije dana u kojem ističe rok za dostavu ponuda./ </w:t>
      </w:r>
      <w:r w:rsidRPr="00C523EE">
        <w:rPr>
          <w:rFonts w:ascii="Cambria" w:hAnsi="Cambria"/>
        </w:rPr>
        <w:t>Request</w:t>
      </w:r>
      <w:r w:rsidR="00C77035" w:rsidRPr="00C523EE">
        <w:rPr>
          <w:rFonts w:ascii="Cambria" w:hAnsi="Cambria"/>
        </w:rPr>
        <w:t xml:space="preserve"> for additional information</w:t>
      </w:r>
      <w:r w:rsidRPr="00C523EE">
        <w:rPr>
          <w:rFonts w:ascii="Cambria" w:hAnsi="Cambria"/>
        </w:rPr>
        <w:t xml:space="preserve"> is made within the deadline if submitted to the Contracting Authority no later than during the </w:t>
      </w:r>
      <w:r w:rsidR="00C77035" w:rsidRPr="00C523EE">
        <w:rPr>
          <w:rFonts w:ascii="Cambria" w:hAnsi="Cambria"/>
        </w:rPr>
        <w:t>seventh (7</w:t>
      </w:r>
      <w:r w:rsidRPr="00C523EE">
        <w:rPr>
          <w:rFonts w:ascii="Cambria" w:hAnsi="Cambria"/>
        </w:rPr>
        <w:t xml:space="preserve">) day before the day of expiry of the time limit for the submission of tenders. </w:t>
      </w:r>
    </w:p>
    <w:p w14:paraId="3C383F79" w14:textId="77777777" w:rsidR="00216283" w:rsidRPr="00C523EE" w:rsidRDefault="00216283" w:rsidP="00BD03ED">
      <w:pPr>
        <w:rPr>
          <w:rFonts w:ascii="Cambria" w:hAnsi="Cambria"/>
        </w:rPr>
      </w:pPr>
      <w:r w:rsidRPr="00C523EE">
        <w:rPr>
          <w:rFonts w:ascii="Cambria" w:hAnsi="Cambria"/>
        </w:rPr>
        <w:t xml:space="preserve"> </w:t>
      </w:r>
    </w:p>
    <w:p w14:paraId="54E7C7CB" w14:textId="274F3CC0" w:rsidR="00216283" w:rsidRPr="00C523EE" w:rsidRDefault="00216283" w:rsidP="00BD03ED">
      <w:pPr>
        <w:rPr>
          <w:rFonts w:ascii="Cambria" w:hAnsi="Cambria"/>
        </w:rPr>
      </w:pPr>
      <w:r w:rsidRPr="00C523EE">
        <w:rPr>
          <w:rFonts w:ascii="Cambria" w:hAnsi="Cambria"/>
          <w:color w:val="000000"/>
        </w:rPr>
        <w:t>Ako iz bilo kojeg razloga dokumentacija za nadmetanje i moguća dodatna dokumentacija nisu stavljeni na raspolaganje ili ako Naručitelj nije na pravodoban zahtjev odgovorio sukladno</w:t>
      </w:r>
      <w:r w:rsidR="00C77035" w:rsidRPr="00C523EE">
        <w:rPr>
          <w:rFonts w:ascii="Cambria" w:hAnsi="Cambria"/>
          <w:color w:val="000000"/>
        </w:rPr>
        <w:t xml:space="preserve"> prethodnim</w:t>
      </w:r>
      <w:r w:rsidRPr="00C523EE">
        <w:rPr>
          <w:rFonts w:ascii="Cambria" w:hAnsi="Cambria"/>
          <w:color w:val="000000"/>
        </w:rPr>
        <w:t xml:space="preserve"> </w:t>
      </w:r>
      <w:r w:rsidR="00C77035" w:rsidRPr="00C523EE">
        <w:rPr>
          <w:rFonts w:ascii="Cambria" w:hAnsi="Cambria"/>
          <w:color w:val="000000"/>
        </w:rPr>
        <w:t>navodma</w:t>
      </w:r>
      <w:r w:rsidRPr="00C523EE">
        <w:rPr>
          <w:rFonts w:ascii="Cambria" w:hAnsi="Cambria"/>
          <w:color w:val="000000"/>
        </w:rPr>
        <w:t xml:space="preserve"> Naručitelj će rok za dostavu ponuda primjereno produžiti tako da svi zainteresirani gospodarski subjekti mogu biti upoznati sa svim informacijama potrebnima za izradu ponude./ </w:t>
      </w:r>
      <w:r w:rsidRPr="00C523EE">
        <w:rPr>
          <w:rFonts w:ascii="Cambria" w:hAnsi="Cambria"/>
        </w:rPr>
        <w:t>If for any reason the tender documents and any supporting documents were not made available, or if the Contracting Authority has not answered to timely request in accordance with paragraphs</w:t>
      </w:r>
      <w:r w:rsidR="00C77035" w:rsidRPr="00C523EE">
        <w:rPr>
          <w:rFonts w:ascii="Cambria" w:hAnsi="Cambria"/>
        </w:rPr>
        <w:t xml:space="preserve"> above</w:t>
      </w:r>
      <w:r w:rsidRPr="00C523EE">
        <w:rPr>
          <w:rFonts w:ascii="Cambria" w:hAnsi="Cambria"/>
        </w:rPr>
        <w:t xml:space="preserve">, </w:t>
      </w:r>
      <w:r w:rsidR="00C77035" w:rsidRPr="00C523EE">
        <w:rPr>
          <w:rFonts w:ascii="Cambria" w:hAnsi="Cambria"/>
        </w:rPr>
        <w:t xml:space="preserve">the </w:t>
      </w:r>
      <w:r w:rsidRPr="00C523EE">
        <w:rPr>
          <w:rFonts w:ascii="Cambria" w:hAnsi="Cambria"/>
        </w:rPr>
        <w:t xml:space="preserve">Contracting Authority shall extend the time limit for submission of tenders suitably so that all interested economic operators may familiarize themselves with all the information needed for submitting tenders. </w:t>
      </w:r>
    </w:p>
    <w:p w14:paraId="5AE8917C" w14:textId="77777777" w:rsidR="00216283" w:rsidRPr="00C523EE" w:rsidRDefault="00216283" w:rsidP="00BD03ED">
      <w:pPr>
        <w:rPr>
          <w:rFonts w:ascii="Cambria" w:hAnsi="Cambria"/>
        </w:rPr>
      </w:pPr>
      <w:r w:rsidRPr="00C523EE">
        <w:rPr>
          <w:rFonts w:ascii="Cambria" w:hAnsi="Cambria"/>
          <w:color w:val="000000"/>
        </w:rPr>
        <w:t xml:space="preserve"> </w:t>
      </w:r>
    </w:p>
    <w:p w14:paraId="27221A9D" w14:textId="77777777" w:rsidR="00216283" w:rsidRPr="00C523EE" w:rsidRDefault="00216283" w:rsidP="00BD03ED">
      <w:pPr>
        <w:rPr>
          <w:rFonts w:ascii="Cambria" w:hAnsi="Cambria"/>
          <w:color w:val="000000"/>
        </w:rPr>
      </w:pPr>
      <w:r w:rsidRPr="00C523EE">
        <w:rPr>
          <w:rFonts w:ascii="Cambria" w:hAnsi="Cambria"/>
          <w:color w:val="000000"/>
        </w:rPr>
        <w:t xml:space="preserve">Ako Naručitelj za vrijeme roka za dostavu ponuda mijenja dokumentaciju, osigurat će dostupnost izmjena svim zainteresiranim gospodarskim subjektima na isti način i na istim internetskim stranicama kao i osnovnu dokumentaciju te će da gospodarski subjekti od izmjene imaju najmanje sedam (7) dana za dostavu ponude. / </w:t>
      </w:r>
      <w:r w:rsidRPr="00C523EE">
        <w:rPr>
          <w:rFonts w:ascii="Cambria" w:hAnsi="Cambria"/>
        </w:rPr>
        <w:t xml:space="preserve">If the Contracting Authority during the time limit for the receipt of tenders modifies the tender documentation, it shall ensure that the modifications are available to all interested economic operators in the same way and at the same Internet addresses as the basic documentation and ensure that economic operators have at least 7 days to submit a tender from the date of modification. </w:t>
      </w:r>
      <w:r w:rsidRPr="00C523EE">
        <w:rPr>
          <w:rFonts w:ascii="Cambria" w:hAnsi="Cambria"/>
          <w:color w:val="000000"/>
        </w:rPr>
        <w:t xml:space="preserve"> </w:t>
      </w:r>
    </w:p>
    <w:p w14:paraId="6263C755" w14:textId="7C2D44F5" w:rsidR="008B2B6D" w:rsidRPr="00C523EE" w:rsidRDefault="008B2B6D" w:rsidP="00BD03ED">
      <w:pPr>
        <w:rPr>
          <w:rFonts w:ascii="Cambria" w:hAnsi="Cambria"/>
        </w:rPr>
      </w:pPr>
    </w:p>
    <w:p w14:paraId="4412468C" w14:textId="61FDAD6F" w:rsidR="00A42CAE" w:rsidRDefault="00A42CAE" w:rsidP="000E1042">
      <w:pPr>
        <w:ind w:left="0" w:firstLine="0"/>
        <w:rPr>
          <w:rFonts w:ascii="Cambria" w:hAnsi="Cambria"/>
        </w:rPr>
      </w:pPr>
    </w:p>
    <w:p w14:paraId="5FFCB4FD" w14:textId="77777777" w:rsidR="00137FCD" w:rsidRPr="00C523EE" w:rsidRDefault="00137FCD" w:rsidP="000E1042">
      <w:pPr>
        <w:ind w:left="0" w:firstLine="0"/>
        <w:rPr>
          <w:rFonts w:ascii="Cambria" w:hAnsi="Cambria"/>
        </w:rPr>
      </w:pPr>
    </w:p>
    <w:p w14:paraId="28E300F7" w14:textId="77777777" w:rsidR="00216283" w:rsidRPr="00C523EE" w:rsidRDefault="00216283" w:rsidP="00D5660A">
      <w:pPr>
        <w:pStyle w:val="Odlomakpopisa"/>
        <w:numPr>
          <w:ilvl w:val="0"/>
          <w:numId w:val="15"/>
        </w:numPr>
        <w:rPr>
          <w:rFonts w:ascii="Cambria" w:hAnsi="Cambria"/>
          <w:b/>
        </w:rPr>
      </w:pPr>
      <w:bookmarkStart w:id="9" w:name="_Toc455650967"/>
      <w:r w:rsidRPr="00C523EE">
        <w:rPr>
          <w:rFonts w:ascii="Cambria" w:hAnsi="Cambria"/>
          <w:b/>
          <w:color w:val="000000" w:themeColor="text1"/>
        </w:rPr>
        <w:t xml:space="preserve">PODACI O PREDMETU NABAVE/ </w:t>
      </w:r>
      <w:r w:rsidRPr="00C523EE">
        <w:rPr>
          <w:rFonts w:ascii="Cambria" w:hAnsi="Cambria"/>
          <w:b/>
          <w:color w:val="5B9BD5"/>
        </w:rPr>
        <w:t>SUBJECT OF PROCUREMENT</w:t>
      </w:r>
      <w:bookmarkEnd w:id="9"/>
      <w:r w:rsidRPr="00C523EE">
        <w:rPr>
          <w:rFonts w:ascii="Cambria" w:hAnsi="Cambria"/>
          <w:b/>
        </w:rPr>
        <w:t xml:space="preserve"> </w:t>
      </w:r>
    </w:p>
    <w:p w14:paraId="27A8CB97" w14:textId="77777777" w:rsidR="00D5660A" w:rsidRPr="00C523EE" w:rsidRDefault="00D5660A" w:rsidP="00D5660A">
      <w:pPr>
        <w:pStyle w:val="Odlomakpopisa"/>
        <w:ind w:left="405"/>
        <w:rPr>
          <w:rFonts w:ascii="Cambria" w:hAnsi="Cambria"/>
        </w:rPr>
      </w:pPr>
    </w:p>
    <w:p w14:paraId="11971AC1" w14:textId="77777777" w:rsidR="00216283" w:rsidRPr="00C523EE" w:rsidRDefault="00216283" w:rsidP="00BD03ED">
      <w:pPr>
        <w:rPr>
          <w:rFonts w:ascii="Cambria" w:hAnsi="Cambria"/>
        </w:rPr>
      </w:pPr>
      <w:bookmarkStart w:id="10" w:name="_Toc455650968"/>
      <w:r w:rsidRPr="00C523EE">
        <w:rPr>
          <w:rFonts w:ascii="Cambria" w:hAnsi="Cambria"/>
          <w:color w:val="000000" w:themeColor="text1"/>
        </w:rPr>
        <w:t>2.1.</w:t>
      </w:r>
      <w:r w:rsidRPr="00C523EE">
        <w:rPr>
          <w:rFonts w:ascii="Cambria" w:eastAsia="Arial" w:hAnsi="Cambria" w:cs="Arial"/>
          <w:b/>
          <w:color w:val="000000" w:themeColor="text1"/>
        </w:rPr>
        <w:t xml:space="preserve"> </w:t>
      </w:r>
      <w:r w:rsidRPr="00C523EE">
        <w:rPr>
          <w:rFonts w:ascii="Cambria" w:hAnsi="Cambria"/>
          <w:color w:val="000000" w:themeColor="text1"/>
        </w:rPr>
        <w:t>Opis predmeta nabave/</w:t>
      </w:r>
      <w:r w:rsidRPr="00C523EE">
        <w:rPr>
          <w:rFonts w:ascii="Cambria" w:hAnsi="Cambria"/>
        </w:rPr>
        <w:t xml:space="preserve"> Description of the subject of procurement</w:t>
      </w:r>
      <w:bookmarkEnd w:id="10"/>
      <w:r w:rsidRPr="00C523EE">
        <w:rPr>
          <w:rFonts w:ascii="Cambria" w:hAnsi="Cambria"/>
        </w:rPr>
        <w:t xml:space="preserve"> </w:t>
      </w:r>
    </w:p>
    <w:p w14:paraId="695E6EC9" w14:textId="6F0F5674" w:rsidR="00216283" w:rsidRPr="00C523EE" w:rsidRDefault="00F710AC" w:rsidP="00796538">
      <w:pPr>
        <w:rPr>
          <w:rFonts w:ascii="Cambria" w:hAnsi="Cambria"/>
          <w:color w:val="5B9BD5" w:themeColor="accent5"/>
        </w:rPr>
      </w:pPr>
      <w:r>
        <w:rPr>
          <w:rFonts w:ascii="Cambria" w:hAnsi="Cambria"/>
          <w:color w:val="000000"/>
        </w:rPr>
        <w:t xml:space="preserve">Predmet nabave nije podijeljen u grupe. </w:t>
      </w:r>
      <w:r w:rsidR="00216283" w:rsidRPr="00C523EE">
        <w:rPr>
          <w:rFonts w:ascii="Cambria" w:hAnsi="Cambria"/>
          <w:color w:val="000000"/>
        </w:rPr>
        <w:t>Predmet nabave je</w:t>
      </w:r>
      <w:r w:rsidR="009520E9">
        <w:rPr>
          <w:rFonts w:ascii="Cambria" w:hAnsi="Cambria"/>
          <w:color w:val="000000"/>
        </w:rPr>
        <w:t xml:space="preserve"> </w:t>
      </w:r>
      <w:r w:rsidR="000D3D65" w:rsidRPr="00E3760A">
        <w:rPr>
          <w:rFonts w:ascii="Cambria" w:hAnsi="Cambria"/>
          <w:color w:val="000000"/>
        </w:rPr>
        <w:t>instalacija</w:t>
      </w:r>
      <w:r w:rsidR="004E6710">
        <w:rPr>
          <w:rFonts w:ascii="Cambria" w:hAnsi="Cambria"/>
          <w:color w:val="000000"/>
        </w:rPr>
        <w:t xml:space="preserve"> i</w:t>
      </w:r>
      <w:r w:rsidR="000D3D65" w:rsidRPr="00E3760A">
        <w:rPr>
          <w:rFonts w:ascii="Cambria" w:hAnsi="Cambria"/>
          <w:color w:val="000000"/>
        </w:rPr>
        <w:t xml:space="preserve"> puštanje u rad</w:t>
      </w:r>
      <w:r w:rsidR="00F10259" w:rsidRPr="00E3760A">
        <w:rPr>
          <w:rFonts w:ascii="Cambria" w:hAnsi="Cambria"/>
          <w:color w:val="000000"/>
        </w:rPr>
        <w:t xml:space="preserve"> </w:t>
      </w:r>
      <w:r w:rsidR="00C82BE8" w:rsidRPr="00E3760A">
        <w:rPr>
          <w:rFonts w:ascii="Cambria" w:hAnsi="Cambria"/>
          <w:color w:val="000000"/>
        </w:rPr>
        <w:t>za</w:t>
      </w:r>
      <w:r w:rsidR="004F549A" w:rsidRPr="00E3760A">
        <w:rPr>
          <w:rFonts w:ascii="Cambria" w:hAnsi="Cambria"/>
          <w:color w:val="000000"/>
        </w:rPr>
        <w:t xml:space="preserve">: </w:t>
      </w:r>
      <w:r w:rsidR="00216283" w:rsidRPr="00E3760A">
        <w:rPr>
          <w:rFonts w:ascii="Cambria" w:hAnsi="Cambria"/>
          <w:color w:val="000000"/>
        </w:rPr>
        <w:t xml:space="preserve">/ </w:t>
      </w:r>
      <w:proofErr w:type="spellStart"/>
      <w:r w:rsidRPr="00E3760A">
        <w:rPr>
          <w:rFonts w:ascii="Cambria" w:hAnsi="Cambria"/>
          <w:color w:val="5B9BD5" w:themeColor="accent5"/>
        </w:rPr>
        <w:t>The</w:t>
      </w:r>
      <w:proofErr w:type="spellEnd"/>
      <w:r w:rsidRPr="00E3760A">
        <w:rPr>
          <w:rFonts w:ascii="Cambria" w:hAnsi="Cambria"/>
          <w:color w:val="5B9BD5" w:themeColor="accent5"/>
        </w:rPr>
        <w:t xml:space="preserve"> </w:t>
      </w:r>
      <w:proofErr w:type="spellStart"/>
      <w:r w:rsidRPr="00E3760A">
        <w:rPr>
          <w:rFonts w:ascii="Cambria" w:hAnsi="Cambria"/>
          <w:color w:val="5B9BD5" w:themeColor="accent5"/>
        </w:rPr>
        <w:t>subject</w:t>
      </w:r>
      <w:proofErr w:type="spellEnd"/>
      <w:r w:rsidRPr="00E3760A">
        <w:rPr>
          <w:rFonts w:ascii="Cambria" w:hAnsi="Cambria"/>
          <w:color w:val="5B9BD5" w:themeColor="accent5"/>
        </w:rPr>
        <w:t xml:space="preserve"> </w:t>
      </w:r>
      <w:proofErr w:type="spellStart"/>
      <w:r w:rsidRPr="00E3760A">
        <w:rPr>
          <w:rFonts w:ascii="Cambria" w:hAnsi="Cambria"/>
          <w:color w:val="5B9BD5" w:themeColor="accent5"/>
        </w:rPr>
        <w:t>of</w:t>
      </w:r>
      <w:proofErr w:type="spellEnd"/>
      <w:r w:rsidRPr="00E3760A">
        <w:rPr>
          <w:rFonts w:ascii="Cambria" w:hAnsi="Cambria"/>
          <w:color w:val="5B9BD5" w:themeColor="accent5"/>
        </w:rPr>
        <w:t xml:space="preserve"> </w:t>
      </w:r>
      <w:proofErr w:type="spellStart"/>
      <w:r w:rsidRPr="00E3760A">
        <w:rPr>
          <w:rFonts w:ascii="Cambria" w:hAnsi="Cambria"/>
          <w:color w:val="5B9BD5" w:themeColor="accent5"/>
        </w:rPr>
        <w:t>the</w:t>
      </w:r>
      <w:proofErr w:type="spellEnd"/>
      <w:r w:rsidRPr="00E3760A">
        <w:rPr>
          <w:rFonts w:ascii="Cambria" w:hAnsi="Cambria"/>
          <w:color w:val="5B9BD5" w:themeColor="accent5"/>
        </w:rPr>
        <w:t xml:space="preserve"> procurement is not divided into lots. </w:t>
      </w:r>
      <w:proofErr w:type="spellStart"/>
      <w:r w:rsidR="00796538" w:rsidRPr="00E3760A">
        <w:rPr>
          <w:rFonts w:ascii="Cambria" w:hAnsi="Cambria"/>
          <w:color w:val="5B9BD5" w:themeColor="accent5"/>
        </w:rPr>
        <w:t>Subject</w:t>
      </w:r>
      <w:proofErr w:type="spellEnd"/>
      <w:r w:rsidR="00796538" w:rsidRPr="00E3760A">
        <w:rPr>
          <w:rFonts w:ascii="Cambria" w:hAnsi="Cambria"/>
          <w:color w:val="5B9BD5" w:themeColor="accent5"/>
        </w:rPr>
        <w:t xml:space="preserve"> </w:t>
      </w:r>
      <w:proofErr w:type="spellStart"/>
      <w:r w:rsidR="00796538" w:rsidRPr="00E3760A">
        <w:rPr>
          <w:rFonts w:ascii="Cambria" w:hAnsi="Cambria"/>
          <w:color w:val="5B9BD5" w:themeColor="accent5"/>
        </w:rPr>
        <w:t>of</w:t>
      </w:r>
      <w:proofErr w:type="spellEnd"/>
      <w:r w:rsidR="00796538" w:rsidRPr="00E3760A">
        <w:rPr>
          <w:rFonts w:ascii="Cambria" w:hAnsi="Cambria"/>
          <w:color w:val="5B9BD5" w:themeColor="accent5"/>
        </w:rPr>
        <w:t xml:space="preserve"> </w:t>
      </w:r>
      <w:proofErr w:type="spellStart"/>
      <w:r w:rsidR="00796538" w:rsidRPr="00E3760A">
        <w:rPr>
          <w:rFonts w:ascii="Cambria" w:hAnsi="Cambria"/>
          <w:color w:val="5B9BD5" w:themeColor="accent5"/>
        </w:rPr>
        <w:t>procurement</w:t>
      </w:r>
      <w:proofErr w:type="spellEnd"/>
      <w:r w:rsidR="00796538" w:rsidRPr="00E3760A">
        <w:rPr>
          <w:rFonts w:ascii="Cambria" w:hAnsi="Cambria"/>
          <w:color w:val="5B9BD5" w:themeColor="accent5"/>
        </w:rPr>
        <w:t xml:space="preserve"> </w:t>
      </w:r>
      <w:proofErr w:type="spellStart"/>
      <w:r w:rsidR="00796538" w:rsidRPr="00E3760A">
        <w:rPr>
          <w:rFonts w:ascii="Cambria" w:hAnsi="Cambria"/>
          <w:color w:val="5B9BD5" w:themeColor="accent5"/>
        </w:rPr>
        <w:t>is</w:t>
      </w:r>
      <w:proofErr w:type="spellEnd"/>
      <w:r w:rsidR="009520E9" w:rsidRPr="00E3760A">
        <w:rPr>
          <w:rFonts w:ascii="Cambria" w:hAnsi="Cambria"/>
          <w:color w:val="5B9BD5" w:themeColor="accent5"/>
        </w:rPr>
        <w:t xml:space="preserve"> </w:t>
      </w:r>
      <w:proofErr w:type="spellStart"/>
      <w:r w:rsidR="00BD239B" w:rsidRPr="00E3760A">
        <w:rPr>
          <w:rFonts w:ascii="Cambria" w:hAnsi="Cambria"/>
          <w:color w:val="5B9BD5" w:themeColor="accent5"/>
        </w:rPr>
        <w:t>installation</w:t>
      </w:r>
      <w:proofErr w:type="spellEnd"/>
      <w:r w:rsidR="004E6710">
        <w:rPr>
          <w:rFonts w:ascii="Cambria" w:hAnsi="Cambria"/>
          <w:color w:val="5B9BD5" w:themeColor="accent5"/>
        </w:rPr>
        <w:t xml:space="preserve"> </w:t>
      </w:r>
      <w:proofErr w:type="spellStart"/>
      <w:r w:rsidR="004E6710">
        <w:rPr>
          <w:rFonts w:ascii="Cambria" w:hAnsi="Cambria"/>
          <w:color w:val="5B9BD5" w:themeColor="accent5"/>
        </w:rPr>
        <w:t>and</w:t>
      </w:r>
      <w:proofErr w:type="spellEnd"/>
      <w:r w:rsidR="00BD239B" w:rsidRPr="00E3760A">
        <w:rPr>
          <w:rFonts w:ascii="Cambria" w:hAnsi="Cambria"/>
          <w:color w:val="5B9BD5" w:themeColor="accent5"/>
        </w:rPr>
        <w:t xml:space="preserve"> </w:t>
      </w:r>
      <w:proofErr w:type="spellStart"/>
      <w:r w:rsidR="000D3D65" w:rsidRPr="00E3760A">
        <w:rPr>
          <w:rFonts w:ascii="Cambria" w:hAnsi="Cambria"/>
          <w:color w:val="5B9BD5" w:themeColor="accent5"/>
        </w:rPr>
        <w:t>com</w:t>
      </w:r>
      <w:r w:rsidR="000D3D65" w:rsidRPr="00C523EE">
        <w:rPr>
          <w:rFonts w:ascii="Cambria" w:hAnsi="Cambria"/>
          <w:color w:val="5B9BD5" w:themeColor="accent5"/>
        </w:rPr>
        <w:t>misioning</w:t>
      </w:r>
      <w:proofErr w:type="spellEnd"/>
      <w:r w:rsidR="004E6710">
        <w:rPr>
          <w:rFonts w:ascii="Cambria" w:hAnsi="Cambria"/>
          <w:color w:val="5B9BD5" w:themeColor="accent5"/>
        </w:rPr>
        <w:t xml:space="preserve"> </w:t>
      </w:r>
      <w:r w:rsidR="00216283" w:rsidRPr="00C523EE">
        <w:rPr>
          <w:rFonts w:ascii="Cambria" w:hAnsi="Cambria"/>
          <w:color w:val="5B9BD5" w:themeColor="accent5"/>
        </w:rPr>
        <w:t>for</w:t>
      </w:r>
      <w:r w:rsidR="004F549A" w:rsidRPr="00C523EE">
        <w:rPr>
          <w:rFonts w:ascii="Cambria" w:hAnsi="Cambria"/>
          <w:color w:val="5B9BD5" w:themeColor="accent5"/>
        </w:rPr>
        <w:t>:</w:t>
      </w:r>
    </w:p>
    <w:p w14:paraId="66CD0855" w14:textId="77777777" w:rsidR="004F549A" w:rsidRPr="00C523EE" w:rsidRDefault="004F549A" w:rsidP="00BD03ED">
      <w:pPr>
        <w:rPr>
          <w:rFonts w:ascii="Cambria" w:hAnsi="Cambria"/>
        </w:rPr>
      </w:pPr>
    </w:p>
    <w:tbl>
      <w:tblPr>
        <w:tblStyle w:val="TableGrid"/>
        <w:tblW w:w="5000" w:type="pct"/>
        <w:tblInd w:w="0" w:type="dxa"/>
        <w:tblCellMar>
          <w:top w:w="53" w:type="dxa"/>
          <w:left w:w="106" w:type="dxa"/>
          <w:right w:w="109" w:type="dxa"/>
        </w:tblCellMar>
        <w:tblLook w:val="04A0" w:firstRow="1" w:lastRow="0" w:firstColumn="1" w:lastColumn="0" w:noHBand="0" w:noVBand="1"/>
      </w:tblPr>
      <w:tblGrid>
        <w:gridCol w:w="1315"/>
        <w:gridCol w:w="5621"/>
        <w:gridCol w:w="2124"/>
      </w:tblGrid>
      <w:tr w:rsidR="004F549A" w:rsidRPr="00C523EE" w14:paraId="17C45040" w14:textId="77777777" w:rsidTr="00C53D81">
        <w:trPr>
          <w:trHeight w:val="595"/>
        </w:trPr>
        <w:tc>
          <w:tcPr>
            <w:tcW w:w="726" w:type="pct"/>
            <w:tcBorders>
              <w:top w:val="single" w:sz="8" w:space="0" w:color="000000"/>
              <w:left w:val="single" w:sz="8" w:space="0" w:color="000000"/>
              <w:bottom w:val="single" w:sz="8" w:space="0" w:color="000000"/>
              <w:right w:val="single" w:sz="8" w:space="0" w:color="000000"/>
            </w:tcBorders>
            <w:shd w:val="clear" w:color="auto" w:fill="9CC2E5"/>
          </w:tcPr>
          <w:p w14:paraId="62C5939F" w14:textId="77777777" w:rsidR="004F549A" w:rsidRPr="00C523EE" w:rsidRDefault="004F549A" w:rsidP="00EB088B">
            <w:pPr>
              <w:jc w:val="center"/>
              <w:rPr>
                <w:rFonts w:ascii="Cambria" w:hAnsi="Cambria"/>
                <w:b/>
              </w:rPr>
            </w:pPr>
            <w:r w:rsidRPr="00C523EE">
              <w:rPr>
                <w:rFonts w:ascii="Cambria" w:hAnsi="Cambria"/>
                <w:b/>
                <w:color w:val="000000"/>
              </w:rPr>
              <w:t>Predmet/</w:t>
            </w:r>
          </w:p>
          <w:p w14:paraId="50BD266F" w14:textId="77777777" w:rsidR="004F549A" w:rsidRPr="00C523EE" w:rsidRDefault="004F549A" w:rsidP="00EB088B">
            <w:pPr>
              <w:jc w:val="center"/>
              <w:rPr>
                <w:rFonts w:ascii="Cambria" w:hAnsi="Cambria"/>
                <w:b/>
              </w:rPr>
            </w:pPr>
            <w:r w:rsidRPr="00C523EE">
              <w:rPr>
                <w:rFonts w:ascii="Cambria" w:hAnsi="Cambria"/>
                <w:b/>
                <w:color w:val="000000"/>
              </w:rPr>
              <w:t>Item</w:t>
            </w:r>
          </w:p>
        </w:tc>
        <w:tc>
          <w:tcPr>
            <w:tcW w:w="3102" w:type="pct"/>
            <w:tcBorders>
              <w:top w:val="single" w:sz="8" w:space="0" w:color="000000"/>
              <w:left w:val="single" w:sz="8" w:space="0" w:color="000000"/>
              <w:bottom w:val="single" w:sz="8" w:space="0" w:color="000000"/>
              <w:right w:val="single" w:sz="8" w:space="0" w:color="000000"/>
            </w:tcBorders>
            <w:shd w:val="clear" w:color="auto" w:fill="9CC2E5"/>
            <w:vAlign w:val="center"/>
          </w:tcPr>
          <w:p w14:paraId="03784AD7" w14:textId="77777777" w:rsidR="004F549A" w:rsidRPr="00C523EE" w:rsidRDefault="004F549A" w:rsidP="00EB088B">
            <w:pPr>
              <w:jc w:val="center"/>
              <w:rPr>
                <w:rFonts w:ascii="Cambria" w:hAnsi="Cambria"/>
                <w:b/>
              </w:rPr>
            </w:pPr>
            <w:r w:rsidRPr="00C523EE">
              <w:rPr>
                <w:rFonts w:ascii="Cambria" w:hAnsi="Cambria"/>
                <w:b/>
                <w:color w:val="000000"/>
              </w:rPr>
              <w:t>Naziv/ Item name</w:t>
            </w:r>
          </w:p>
        </w:tc>
        <w:tc>
          <w:tcPr>
            <w:tcW w:w="1172" w:type="pct"/>
            <w:tcBorders>
              <w:top w:val="single" w:sz="8" w:space="0" w:color="000000"/>
              <w:left w:val="single" w:sz="8" w:space="0" w:color="000000"/>
              <w:bottom w:val="single" w:sz="8" w:space="0" w:color="000000"/>
              <w:right w:val="single" w:sz="8" w:space="0" w:color="000000"/>
            </w:tcBorders>
            <w:shd w:val="clear" w:color="auto" w:fill="9CC2E5"/>
          </w:tcPr>
          <w:p w14:paraId="38DBDDC4" w14:textId="77777777" w:rsidR="004F549A" w:rsidRPr="00C523EE" w:rsidRDefault="004F549A" w:rsidP="00EB088B">
            <w:pPr>
              <w:jc w:val="center"/>
              <w:rPr>
                <w:rFonts w:ascii="Cambria" w:hAnsi="Cambria"/>
                <w:b/>
              </w:rPr>
            </w:pPr>
            <w:r w:rsidRPr="00C523EE">
              <w:rPr>
                <w:rFonts w:ascii="Cambria" w:hAnsi="Cambria"/>
                <w:b/>
                <w:color w:val="000000"/>
              </w:rPr>
              <w:t>Količina/</w:t>
            </w:r>
          </w:p>
          <w:p w14:paraId="65D782DD" w14:textId="77777777" w:rsidR="004F549A" w:rsidRPr="00C523EE" w:rsidRDefault="004F549A" w:rsidP="00EB088B">
            <w:pPr>
              <w:jc w:val="center"/>
              <w:rPr>
                <w:rFonts w:ascii="Cambria" w:hAnsi="Cambria"/>
                <w:b/>
              </w:rPr>
            </w:pPr>
            <w:r w:rsidRPr="00C523EE">
              <w:rPr>
                <w:rFonts w:ascii="Cambria" w:hAnsi="Cambria"/>
                <w:b/>
                <w:color w:val="000000"/>
              </w:rPr>
              <w:t>Quantities</w:t>
            </w:r>
          </w:p>
        </w:tc>
      </w:tr>
      <w:tr w:rsidR="00A23171" w:rsidRPr="00C523EE" w14:paraId="37EBAB77" w14:textId="77777777" w:rsidTr="00C53D81">
        <w:trPr>
          <w:trHeight w:val="596"/>
        </w:trPr>
        <w:tc>
          <w:tcPr>
            <w:tcW w:w="726" w:type="pct"/>
            <w:tcBorders>
              <w:top w:val="single" w:sz="8" w:space="0" w:color="000000"/>
              <w:left w:val="single" w:sz="8" w:space="0" w:color="000000"/>
              <w:bottom w:val="single" w:sz="8" w:space="0" w:color="000000"/>
              <w:right w:val="single" w:sz="8" w:space="0" w:color="000000"/>
            </w:tcBorders>
            <w:vAlign w:val="center"/>
          </w:tcPr>
          <w:p w14:paraId="6147534E" w14:textId="213F403F" w:rsidR="00A23171" w:rsidRPr="00C523EE" w:rsidRDefault="00A23171" w:rsidP="00A23171">
            <w:pPr>
              <w:rPr>
                <w:rFonts w:ascii="Cambria" w:hAnsi="Cambria"/>
              </w:rPr>
            </w:pPr>
            <w:r w:rsidRPr="00C523EE">
              <w:rPr>
                <w:rFonts w:ascii="Cambria" w:hAnsi="Cambria"/>
                <w:color w:val="000000"/>
              </w:rPr>
              <w:t xml:space="preserve">1. </w:t>
            </w:r>
          </w:p>
        </w:tc>
        <w:tc>
          <w:tcPr>
            <w:tcW w:w="3102" w:type="pct"/>
            <w:tcBorders>
              <w:top w:val="single" w:sz="8" w:space="0" w:color="000000"/>
              <w:left w:val="single" w:sz="8" w:space="0" w:color="000000"/>
              <w:bottom w:val="single" w:sz="8" w:space="0" w:color="000000"/>
              <w:right w:val="single" w:sz="8" w:space="0" w:color="000000"/>
            </w:tcBorders>
          </w:tcPr>
          <w:p w14:paraId="126127BE" w14:textId="00AA1D4C" w:rsidR="00A23171" w:rsidRPr="00C523EE" w:rsidRDefault="00E70367" w:rsidP="000D3D65">
            <w:pPr>
              <w:jc w:val="left"/>
              <w:rPr>
                <w:rFonts w:ascii="Cambria" w:hAnsi="Cambria"/>
              </w:rPr>
            </w:pPr>
            <w:r w:rsidRPr="00E70367">
              <w:rPr>
                <w:rFonts w:ascii="Cambria" w:hAnsi="Cambria" w:cs="Cambria"/>
                <w:color w:val="000000"/>
              </w:rPr>
              <w:t>Uređaj za regulaciju debljine folije</w:t>
            </w:r>
            <w:r w:rsidR="0073797A" w:rsidRPr="0073797A">
              <w:rPr>
                <w:rFonts w:ascii="Cambria" w:hAnsi="Cambria" w:cs="Cambria"/>
                <w:color w:val="000000"/>
              </w:rPr>
              <w:t xml:space="preserve">/ </w:t>
            </w:r>
            <w:proofErr w:type="spellStart"/>
            <w:r w:rsidRPr="00E70367">
              <w:rPr>
                <w:rFonts w:ascii="Cambria" w:hAnsi="Cambria"/>
                <w:bCs/>
                <w:color w:val="4472C4" w:themeColor="accent1"/>
                <w:spacing w:val="1"/>
                <w:sz w:val="24"/>
              </w:rPr>
              <w:t>Foil</w:t>
            </w:r>
            <w:proofErr w:type="spellEnd"/>
            <w:r w:rsidRPr="00E70367">
              <w:rPr>
                <w:rFonts w:ascii="Cambria" w:hAnsi="Cambria"/>
                <w:bCs/>
                <w:color w:val="4472C4" w:themeColor="accent1"/>
                <w:spacing w:val="1"/>
                <w:sz w:val="24"/>
              </w:rPr>
              <w:t xml:space="preserve"> </w:t>
            </w:r>
            <w:proofErr w:type="spellStart"/>
            <w:r w:rsidRPr="00E70367">
              <w:rPr>
                <w:rFonts w:ascii="Cambria" w:hAnsi="Cambria"/>
                <w:bCs/>
                <w:color w:val="4472C4" w:themeColor="accent1"/>
                <w:spacing w:val="1"/>
                <w:sz w:val="24"/>
              </w:rPr>
              <w:t>thickness</w:t>
            </w:r>
            <w:proofErr w:type="spellEnd"/>
            <w:r w:rsidRPr="00E70367">
              <w:rPr>
                <w:rFonts w:ascii="Cambria" w:hAnsi="Cambria"/>
                <w:bCs/>
                <w:color w:val="4472C4" w:themeColor="accent1"/>
                <w:spacing w:val="1"/>
                <w:sz w:val="24"/>
              </w:rPr>
              <w:t xml:space="preserve"> </w:t>
            </w:r>
            <w:proofErr w:type="spellStart"/>
            <w:r w:rsidRPr="00E70367">
              <w:rPr>
                <w:rFonts w:ascii="Cambria" w:hAnsi="Cambria"/>
                <w:bCs/>
                <w:color w:val="4472C4" w:themeColor="accent1"/>
                <w:spacing w:val="1"/>
                <w:sz w:val="24"/>
              </w:rPr>
              <w:t>regulation</w:t>
            </w:r>
            <w:proofErr w:type="spellEnd"/>
            <w:r w:rsidRPr="00E70367">
              <w:rPr>
                <w:rFonts w:ascii="Cambria" w:hAnsi="Cambria"/>
                <w:bCs/>
                <w:color w:val="4472C4" w:themeColor="accent1"/>
                <w:spacing w:val="1"/>
                <w:sz w:val="24"/>
              </w:rPr>
              <w:t xml:space="preserve"> </w:t>
            </w:r>
            <w:proofErr w:type="spellStart"/>
            <w:r w:rsidRPr="00E70367">
              <w:rPr>
                <w:rFonts w:ascii="Cambria" w:hAnsi="Cambria"/>
                <w:bCs/>
                <w:color w:val="4472C4" w:themeColor="accent1"/>
                <w:spacing w:val="1"/>
                <w:sz w:val="24"/>
              </w:rPr>
              <w:t>device</w:t>
            </w:r>
            <w:proofErr w:type="spellEnd"/>
          </w:p>
        </w:tc>
        <w:tc>
          <w:tcPr>
            <w:tcW w:w="1172" w:type="pct"/>
            <w:tcBorders>
              <w:top w:val="single" w:sz="8" w:space="0" w:color="000000"/>
              <w:left w:val="single" w:sz="8" w:space="0" w:color="000000"/>
              <w:bottom w:val="single" w:sz="8" w:space="0" w:color="000000"/>
              <w:right w:val="single" w:sz="8" w:space="0" w:color="000000"/>
            </w:tcBorders>
          </w:tcPr>
          <w:p w14:paraId="5522ED05" w14:textId="54F54BC4" w:rsidR="00A23171" w:rsidRPr="00C523EE" w:rsidRDefault="00A23171" w:rsidP="00C53D81">
            <w:pPr>
              <w:jc w:val="center"/>
              <w:rPr>
                <w:rFonts w:ascii="Cambria" w:hAnsi="Cambria"/>
              </w:rPr>
            </w:pPr>
            <w:r w:rsidRPr="00C523EE">
              <w:rPr>
                <w:rFonts w:ascii="Cambria" w:hAnsi="Cambria"/>
                <w:color w:val="000000"/>
              </w:rPr>
              <w:t xml:space="preserve">1 </w:t>
            </w:r>
            <w:r w:rsidR="00C77035" w:rsidRPr="00C523EE">
              <w:rPr>
                <w:rFonts w:ascii="Cambria" w:hAnsi="Cambria"/>
                <w:color w:val="000000"/>
              </w:rPr>
              <w:t>komad</w:t>
            </w:r>
            <w:r w:rsidRPr="00C523EE">
              <w:rPr>
                <w:rFonts w:ascii="Cambria" w:hAnsi="Cambria"/>
                <w:color w:val="000000"/>
              </w:rPr>
              <w:t>/</w:t>
            </w:r>
            <w:r w:rsidRPr="00C523EE">
              <w:rPr>
                <w:rFonts w:ascii="Cambria" w:hAnsi="Cambria"/>
                <w:bCs/>
                <w:color w:val="4472C4" w:themeColor="accent1"/>
                <w:spacing w:val="1"/>
                <w:sz w:val="24"/>
              </w:rPr>
              <w:t>1</w:t>
            </w:r>
            <w:r w:rsidR="00C77035" w:rsidRPr="00C523EE">
              <w:rPr>
                <w:rFonts w:ascii="Cambria" w:hAnsi="Cambria"/>
                <w:bCs/>
                <w:color w:val="4472C4" w:themeColor="accent1"/>
                <w:spacing w:val="1"/>
                <w:sz w:val="24"/>
              </w:rPr>
              <w:t>pc</w:t>
            </w:r>
          </w:p>
        </w:tc>
      </w:tr>
    </w:tbl>
    <w:p w14:paraId="6EBE1352" w14:textId="77777777" w:rsidR="004F549A" w:rsidRPr="00C523EE" w:rsidRDefault="004F549A" w:rsidP="00BD03ED">
      <w:pPr>
        <w:rPr>
          <w:rFonts w:ascii="Cambria" w:hAnsi="Cambria"/>
        </w:rPr>
      </w:pPr>
    </w:p>
    <w:p w14:paraId="0F3987B8" w14:textId="77777777" w:rsidR="004F549A" w:rsidRPr="00C523EE" w:rsidRDefault="004F549A" w:rsidP="00BD03ED">
      <w:pPr>
        <w:rPr>
          <w:rFonts w:ascii="Cambria" w:hAnsi="Cambria"/>
        </w:rPr>
      </w:pPr>
    </w:p>
    <w:p w14:paraId="36D6E747" w14:textId="77777777" w:rsidR="004D5B5E" w:rsidRDefault="004D5B5E" w:rsidP="00BD03ED">
      <w:pPr>
        <w:rPr>
          <w:rFonts w:ascii="Cambria" w:hAnsi="Cambria"/>
          <w:color w:val="000000" w:themeColor="text1"/>
        </w:rPr>
      </w:pPr>
    </w:p>
    <w:p w14:paraId="7F6AE18E" w14:textId="77777777" w:rsidR="004D5B5E" w:rsidRDefault="004D5B5E" w:rsidP="00BD03ED">
      <w:pPr>
        <w:rPr>
          <w:rFonts w:ascii="Cambria" w:hAnsi="Cambria"/>
          <w:color w:val="000000" w:themeColor="text1"/>
        </w:rPr>
      </w:pPr>
    </w:p>
    <w:p w14:paraId="5E5614F5" w14:textId="77777777" w:rsidR="004D5B5E" w:rsidRDefault="004D5B5E" w:rsidP="00BD03ED">
      <w:pPr>
        <w:rPr>
          <w:rFonts w:ascii="Cambria" w:hAnsi="Cambria"/>
          <w:color w:val="000000" w:themeColor="text1"/>
        </w:rPr>
      </w:pPr>
    </w:p>
    <w:p w14:paraId="2D1864F4" w14:textId="425BFF18" w:rsidR="00216283" w:rsidRPr="00C523EE" w:rsidRDefault="00216283" w:rsidP="00BD03ED">
      <w:pPr>
        <w:rPr>
          <w:rFonts w:ascii="Cambria" w:hAnsi="Cambria"/>
        </w:rPr>
      </w:pPr>
      <w:r w:rsidRPr="00C523EE">
        <w:rPr>
          <w:rFonts w:ascii="Cambria" w:hAnsi="Cambria"/>
          <w:color w:val="000000" w:themeColor="text1"/>
        </w:rPr>
        <w:lastRenderedPageBreak/>
        <w:tab/>
      </w:r>
      <w:bookmarkStart w:id="11" w:name="_Toc455650969"/>
      <w:r w:rsidRPr="00C523EE">
        <w:rPr>
          <w:rFonts w:ascii="Cambria" w:hAnsi="Cambria"/>
          <w:color w:val="000000" w:themeColor="text1"/>
        </w:rPr>
        <w:t>2.2.</w:t>
      </w:r>
      <w:r w:rsidR="00A42CAE" w:rsidRPr="00C523EE">
        <w:rPr>
          <w:rFonts w:ascii="Cambria" w:eastAsia="Arial" w:hAnsi="Cambria" w:cs="Arial"/>
          <w:b/>
          <w:color w:val="000000" w:themeColor="text1"/>
        </w:rPr>
        <w:t xml:space="preserve"> </w:t>
      </w:r>
      <w:r w:rsidRPr="00C523EE">
        <w:rPr>
          <w:rFonts w:ascii="Cambria" w:hAnsi="Cambria"/>
          <w:color w:val="000000" w:themeColor="text1"/>
        </w:rPr>
        <w:t xml:space="preserve">Tehničke specifikacije/ </w:t>
      </w:r>
      <w:r w:rsidRPr="00C523EE">
        <w:rPr>
          <w:rFonts w:ascii="Cambria" w:hAnsi="Cambria"/>
        </w:rPr>
        <w:t>Technical specifications</w:t>
      </w:r>
      <w:bookmarkEnd w:id="11"/>
      <w:r w:rsidRPr="00C523EE">
        <w:rPr>
          <w:rFonts w:ascii="Cambria" w:hAnsi="Cambria"/>
        </w:rPr>
        <w:t xml:space="preserve"> </w:t>
      </w:r>
    </w:p>
    <w:p w14:paraId="54344F9C" w14:textId="5FC774B2" w:rsidR="00216283" w:rsidRPr="00C523EE" w:rsidRDefault="00216283" w:rsidP="00D5660A">
      <w:pPr>
        <w:rPr>
          <w:rFonts w:ascii="Cambria" w:hAnsi="Cambria"/>
        </w:rPr>
      </w:pPr>
      <w:r w:rsidRPr="00C523EE">
        <w:rPr>
          <w:rFonts w:ascii="Cambria" w:hAnsi="Cambria"/>
          <w:color w:val="000000"/>
        </w:rPr>
        <w:t>Detaljne tehničke specifikacije predmet</w:t>
      </w:r>
      <w:r w:rsidR="00374B34" w:rsidRPr="00C523EE">
        <w:rPr>
          <w:rFonts w:ascii="Cambria" w:hAnsi="Cambria"/>
          <w:color w:val="000000"/>
        </w:rPr>
        <w:t xml:space="preserve">a nabave sadržane su u prilogu </w:t>
      </w:r>
      <w:r w:rsidRPr="00C523EE">
        <w:rPr>
          <w:rFonts w:ascii="Cambria" w:hAnsi="Cambria"/>
          <w:color w:val="000000"/>
        </w:rPr>
        <w:t>I</w:t>
      </w:r>
      <w:r w:rsidR="00C754EF" w:rsidRPr="00C523EE">
        <w:rPr>
          <w:rFonts w:ascii="Cambria" w:hAnsi="Cambria"/>
          <w:color w:val="000000"/>
        </w:rPr>
        <w:t>II</w:t>
      </w:r>
      <w:r w:rsidRPr="00C523EE">
        <w:rPr>
          <w:rFonts w:ascii="Cambria" w:hAnsi="Cambria"/>
          <w:color w:val="000000"/>
        </w:rPr>
        <w:t xml:space="preserve"> ove Dokumentacije za nadmetanje/ </w:t>
      </w:r>
      <w:r w:rsidRPr="00C523EE">
        <w:rPr>
          <w:rFonts w:ascii="Cambria" w:hAnsi="Cambria"/>
        </w:rPr>
        <w:t>Detailed technical specifications can be found in Annex I</w:t>
      </w:r>
      <w:r w:rsidR="00C754EF" w:rsidRPr="00C523EE">
        <w:rPr>
          <w:rFonts w:ascii="Cambria" w:hAnsi="Cambria"/>
        </w:rPr>
        <w:t>II</w:t>
      </w:r>
      <w:r w:rsidRPr="00C523EE">
        <w:rPr>
          <w:rFonts w:ascii="Cambria" w:hAnsi="Cambria"/>
        </w:rPr>
        <w:t xml:space="preserve"> and are integral part of this tender documentation.</w:t>
      </w:r>
      <w:r w:rsidRPr="00C523EE">
        <w:rPr>
          <w:rFonts w:ascii="Cambria" w:hAnsi="Cambria"/>
          <w:color w:val="000000"/>
        </w:rPr>
        <w:t xml:space="preserve"> </w:t>
      </w:r>
    </w:p>
    <w:p w14:paraId="6E55DB1C" w14:textId="77777777" w:rsidR="00A42CAE" w:rsidRPr="00C523EE" w:rsidRDefault="00A42CAE" w:rsidP="004F549A">
      <w:pPr>
        <w:ind w:left="0" w:firstLine="0"/>
        <w:rPr>
          <w:rFonts w:ascii="Cambria" w:hAnsi="Cambria"/>
        </w:rPr>
      </w:pPr>
    </w:p>
    <w:p w14:paraId="05C31B53" w14:textId="34502EBB" w:rsidR="00216283" w:rsidRPr="00C523EE" w:rsidRDefault="00216283" w:rsidP="00BD03ED">
      <w:pPr>
        <w:rPr>
          <w:rFonts w:ascii="Cambria" w:hAnsi="Cambria"/>
        </w:rPr>
      </w:pPr>
      <w:r w:rsidRPr="00C523EE">
        <w:rPr>
          <w:rFonts w:ascii="Cambria" w:hAnsi="Cambria"/>
          <w:color w:val="000000" w:themeColor="text1"/>
        </w:rPr>
        <w:tab/>
      </w:r>
      <w:bookmarkStart w:id="12" w:name="_Toc455650972"/>
      <w:r w:rsidR="00A42CAE" w:rsidRPr="00C523EE">
        <w:rPr>
          <w:rFonts w:ascii="Cambria" w:hAnsi="Cambria"/>
          <w:color w:val="000000" w:themeColor="text1"/>
        </w:rPr>
        <w:t>2.</w:t>
      </w:r>
      <w:r w:rsidR="006E6529" w:rsidRPr="00C523EE">
        <w:rPr>
          <w:rFonts w:ascii="Cambria" w:hAnsi="Cambria"/>
          <w:color w:val="000000" w:themeColor="text1"/>
        </w:rPr>
        <w:t>3</w:t>
      </w:r>
      <w:r w:rsidR="00A42CAE" w:rsidRPr="00C523EE">
        <w:rPr>
          <w:rFonts w:ascii="Cambria" w:hAnsi="Cambria"/>
          <w:color w:val="000000" w:themeColor="text1"/>
        </w:rPr>
        <w:t xml:space="preserve">. </w:t>
      </w:r>
      <w:r w:rsidRPr="00C523EE">
        <w:rPr>
          <w:rFonts w:ascii="Cambria" w:hAnsi="Cambria"/>
          <w:color w:val="000000" w:themeColor="text1"/>
        </w:rPr>
        <w:t xml:space="preserve">Mjesto isporuke predmeta nabave/ </w:t>
      </w:r>
      <w:r w:rsidRPr="00C523EE">
        <w:rPr>
          <w:rFonts w:ascii="Cambria" w:hAnsi="Cambria"/>
        </w:rPr>
        <w:t>Place of delivery</w:t>
      </w:r>
      <w:bookmarkEnd w:id="12"/>
      <w:r w:rsidRPr="00C523EE">
        <w:rPr>
          <w:rFonts w:ascii="Cambria" w:hAnsi="Cambria"/>
        </w:rPr>
        <w:t xml:space="preserve">  </w:t>
      </w:r>
    </w:p>
    <w:p w14:paraId="28FBEF7C" w14:textId="7DF8C69E" w:rsidR="00D5660A" w:rsidRPr="00C523EE" w:rsidRDefault="008F05D0" w:rsidP="00D5660A">
      <w:pPr>
        <w:rPr>
          <w:rFonts w:ascii="Cambria" w:hAnsi="Cambria"/>
          <w:color w:val="000000"/>
        </w:rPr>
      </w:pPr>
      <w:r w:rsidRPr="00C523EE">
        <w:rPr>
          <w:rFonts w:ascii="Cambria" w:hAnsi="Cambria"/>
          <w:color w:val="000000"/>
        </w:rPr>
        <w:t>Optiplast d.o.o</w:t>
      </w:r>
      <w:r w:rsidR="00D5660A" w:rsidRPr="00C523EE">
        <w:rPr>
          <w:rFonts w:ascii="Cambria" w:hAnsi="Cambria"/>
          <w:color w:val="000000"/>
        </w:rPr>
        <w:t>.</w:t>
      </w:r>
      <w:r w:rsidRPr="00C523EE">
        <w:rPr>
          <w:rFonts w:ascii="Cambria" w:hAnsi="Cambria"/>
          <w:color w:val="000000"/>
        </w:rPr>
        <w:t>, Odra Sisačka 46, 44000 Sisak</w:t>
      </w:r>
      <w:r w:rsidR="00F92D24" w:rsidRPr="00C523EE">
        <w:rPr>
          <w:rFonts w:ascii="Cambria" w:hAnsi="Cambria"/>
          <w:color w:val="000000"/>
        </w:rPr>
        <w:t>, Hrvatska</w:t>
      </w:r>
    </w:p>
    <w:p w14:paraId="641F2197" w14:textId="77777777" w:rsidR="00D5660A" w:rsidRPr="00C523EE" w:rsidRDefault="00D5660A" w:rsidP="00D5660A">
      <w:pPr>
        <w:rPr>
          <w:rFonts w:ascii="Cambria" w:hAnsi="Cambria"/>
        </w:rPr>
      </w:pPr>
    </w:p>
    <w:p w14:paraId="19588AE1" w14:textId="0EA37AAC" w:rsidR="00216283" w:rsidRPr="00620B05" w:rsidRDefault="00216283" w:rsidP="00BD03ED">
      <w:pPr>
        <w:rPr>
          <w:rFonts w:ascii="Cambria" w:hAnsi="Cambria"/>
        </w:rPr>
      </w:pPr>
      <w:r w:rsidRPr="00C523EE">
        <w:rPr>
          <w:rFonts w:ascii="Cambria" w:hAnsi="Cambria"/>
        </w:rPr>
        <w:tab/>
      </w:r>
      <w:bookmarkStart w:id="13" w:name="_Toc455650973"/>
      <w:r w:rsidR="00A42CAE" w:rsidRPr="00C523EE">
        <w:rPr>
          <w:rFonts w:ascii="Cambria" w:hAnsi="Cambria"/>
          <w:color w:val="000000" w:themeColor="text1"/>
        </w:rPr>
        <w:t>2.</w:t>
      </w:r>
      <w:r w:rsidR="006E6529" w:rsidRPr="00620B05">
        <w:rPr>
          <w:rFonts w:ascii="Cambria" w:hAnsi="Cambria"/>
          <w:color w:val="000000" w:themeColor="text1"/>
        </w:rPr>
        <w:t>4</w:t>
      </w:r>
      <w:r w:rsidR="00A42CAE" w:rsidRPr="00620B05">
        <w:rPr>
          <w:rFonts w:ascii="Cambria" w:hAnsi="Cambria"/>
          <w:color w:val="000000" w:themeColor="text1"/>
        </w:rPr>
        <w:t xml:space="preserve">. </w:t>
      </w:r>
      <w:r w:rsidRPr="00620B05">
        <w:rPr>
          <w:rFonts w:ascii="Cambria" w:hAnsi="Cambria"/>
          <w:color w:val="000000" w:themeColor="text1"/>
        </w:rPr>
        <w:t xml:space="preserve">Rok isporuke / </w:t>
      </w:r>
      <w:bookmarkEnd w:id="13"/>
      <w:r w:rsidRPr="00620B05">
        <w:rPr>
          <w:rFonts w:ascii="Cambria" w:hAnsi="Cambria"/>
        </w:rPr>
        <w:t xml:space="preserve">Delivery deadline </w:t>
      </w:r>
    </w:p>
    <w:p w14:paraId="3DE989DC" w14:textId="1D263DFE" w:rsidR="00A23171" w:rsidRPr="00C523EE" w:rsidRDefault="00216283" w:rsidP="00B41601">
      <w:pPr>
        <w:rPr>
          <w:rFonts w:ascii="Cambria" w:hAnsi="Cambria"/>
        </w:rPr>
      </w:pPr>
      <w:r w:rsidRPr="00620B05">
        <w:rPr>
          <w:rFonts w:ascii="Cambria" w:hAnsi="Cambria"/>
          <w:color w:val="000000"/>
        </w:rPr>
        <w:t>Krajnji rok</w:t>
      </w:r>
      <w:r w:rsidR="000D3D65" w:rsidRPr="00620B05">
        <w:rPr>
          <w:rFonts w:ascii="Cambria" w:hAnsi="Cambria"/>
          <w:color w:val="000000"/>
        </w:rPr>
        <w:t xml:space="preserve"> </w:t>
      </w:r>
      <w:r w:rsidR="00CC361E" w:rsidRPr="00620B05">
        <w:rPr>
          <w:rFonts w:ascii="Cambria" w:hAnsi="Cambria"/>
          <w:color w:val="000000"/>
        </w:rPr>
        <w:t>isporuke</w:t>
      </w:r>
      <w:r w:rsidR="00B41601" w:rsidRPr="00620B05">
        <w:rPr>
          <w:rFonts w:ascii="Cambria" w:hAnsi="Cambria"/>
          <w:color w:val="000000"/>
        </w:rPr>
        <w:t xml:space="preserve"> predmeta nabave</w:t>
      </w:r>
      <w:r w:rsidR="008F05D0" w:rsidRPr="00620B05">
        <w:rPr>
          <w:rFonts w:ascii="Cambria" w:hAnsi="Cambria"/>
          <w:color w:val="000000"/>
        </w:rPr>
        <w:t xml:space="preserve"> </w:t>
      </w:r>
      <w:r w:rsidR="008F05D0" w:rsidRPr="00E3760A">
        <w:rPr>
          <w:rFonts w:ascii="Cambria" w:hAnsi="Cambria"/>
          <w:color w:val="000000"/>
        </w:rPr>
        <w:t>iznosi</w:t>
      </w:r>
      <w:r w:rsidR="00DF35C2" w:rsidRPr="00E3760A">
        <w:rPr>
          <w:rFonts w:ascii="Cambria" w:hAnsi="Cambria"/>
          <w:color w:val="000000"/>
        </w:rPr>
        <w:t xml:space="preserve"> </w:t>
      </w:r>
      <w:r w:rsidR="007B2DE4">
        <w:rPr>
          <w:rFonts w:ascii="Cambria" w:hAnsi="Cambria"/>
          <w:color w:val="000000"/>
        </w:rPr>
        <w:t>120</w:t>
      </w:r>
      <w:r w:rsidR="00620B05" w:rsidRPr="00E3760A">
        <w:rPr>
          <w:rFonts w:ascii="Cambria" w:hAnsi="Cambria"/>
          <w:color w:val="000000"/>
        </w:rPr>
        <w:t xml:space="preserve"> </w:t>
      </w:r>
      <w:r w:rsidR="008F05D0" w:rsidRPr="00E3760A">
        <w:rPr>
          <w:rFonts w:ascii="Cambria" w:hAnsi="Cambria"/>
          <w:color w:val="000000"/>
        </w:rPr>
        <w:t xml:space="preserve">kalendarskih dana </w:t>
      </w:r>
      <w:r w:rsidR="000D3D65" w:rsidRPr="00E3760A">
        <w:rPr>
          <w:rFonts w:ascii="Cambria" w:hAnsi="Cambria"/>
          <w:color w:val="000000"/>
        </w:rPr>
        <w:t>za</w:t>
      </w:r>
      <w:r w:rsidRPr="00E3760A">
        <w:rPr>
          <w:rFonts w:ascii="Cambria" w:hAnsi="Cambria"/>
          <w:color w:val="000000"/>
        </w:rPr>
        <w:t xml:space="preserve"> isporuk</w:t>
      </w:r>
      <w:r w:rsidR="000D3D65" w:rsidRPr="00E3760A">
        <w:rPr>
          <w:rFonts w:ascii="Cambria" w:hAnsi="Cambria"/>
          <w:color w:val="000000"/>
        </w:rPr>
        <w:t>u</w:t>
      </w:r>
      <w:r w:rsidR="004E6710">
        <w:rPr>
          <w:rFonts w:ascii="Cambria" w:hAnsi="Cambria"/>
          <w:color w:val="000000"/>
        </w:rPr>
        <w:t>,</w:t>
      </w:r>
      <w:r w:rsidR="008F05D0" w:rsidRPr="00E3760A">
        <w:rPr>
          <w:rFonts w:ascii="Cambria" w:hAnsi="Cambria"/>
          <w:color w:val="000000"/>
        </w:rPr>
        <w:t xml:space="preserve"> </w:t>
      </w:r>
      <w:r w:rsidR="000D3D65" w:rsidRPr="00E3760A">
        <w:rPr>
          <w:rFonts w:ascii="Cambria" w:hAnsi="Cambria"/>
          <w:color w:val="000000"/>
        </w:rPr>
        <w:t>instalaciju</w:t>
      </w:r>
      <w:r w:rsidR="0073797A" w:rsidRPr="00E3760A">
        <w:rPr>
          <w:rFonts w:ascii="Cambria" w:hAnsi="Cambria"/>
          <w:color w:val="000000"/>
        </w:rPr>
        <w:t xml:space="preserve"> </w:t>
      </w:r>
      <w:r w:rsidR="00D27DF2" w:rsidRPr="00E3760A">
        <w:rPr>
          <w:rFonts w:ascii="Cambria" w:hAnsi="Cambria"/>
          <w:color w:val="000000"/>
        </w:rPr>
        <w:t>i</w:t>
      </w:r>
      <w:r w:rsidR="000D3D65" w:rsidRPr="00E3760A">
        <w:rPr>
          <w:rFonts w:ascii="Cambria" w:hAnsi="Cambria"/>
          <w:color w:val="000000"/>
        </w:rPr>
        <w:t xml:space="preserve"> puštanje u rad</w:t>
      </w:r>
      <w:r w:rsidR="00D5660A" w:rsidRPr="00620B05">
        <w:rPr>
          <w:rFonts w:ascii="Cambria" w:hAnsi="Cambria"/>
          <w:color w:val="000000"/>
        </w:rPr>
        <w:t xml:space="preserve"> od dana potpisa Ugovora.</w:t>
      </w:r>
      <w:r w:rsidRPr="00620B05">
        <w:rPr>
          <w:rFonts w:ascii="Cambria" w:hAnsi="Cambria"/>
        </w:rPr>
        <w:t>/</w:t>
      </w:r>
      <w:proofErr w:type="spellStart"/>
      <w:r w:rsidRPr="00620B05">
        <w:rPr>
          <w:rFonts w:ascii="Cambria" w:hAnsi="Cambria"/>
        </w:rPr>
        <w:t>The</w:t>
      </w:r>
      <w:proofErr w:type="spellEnd"/>
      <w:r w:rsidR="00D5660A" w:rsidRPr="00620B05">
        <w:rPr>
          <w:rFonts w:ascii="Cambria" w:hAnsi="Cambria"/>
        </w:rPr>
        <w:t xml:space="preserve"> </w:t>
      </w:r>
      <w:proofErr w:type="spellStart"/>
      <w:r w:rsidR="00D5660A" w:rsidRPr="00620B05">
        <w:rPr>
          <w:rFonts w:ascii="Cambria" w:hAnsi="Cambria"/>
        </w:rPr>
        <w:t>final</w:t>
      </w:r>
      <w:proofErr w:type="spellEnd"/>
      <w:r w:rsidR="00D5660A" w:rsidRPr="00620B05">
        <w:rPr>
          <w:rFonts w:ascii="Cambria" w:hAnsi="Cambria"/>
        </w:rPr>
        <w:t xml:space="preserve"> </w:t>
      </w:r>
      <w:proofErr w:type="spellStart"/>
      <w:r w:rsidR="00B41601" w:rsidRPr="00620B05">
        <w:rPr>
          <w:rFonts w:ascii="Cambria" w:hAnsi="Cambria"/>
        </w:rPr>
        <w:t>delivery</w:t>
      </w:r>
      <w:proofErr w:type="spellEnd"/>
      <w:r w:rsidR="00B41601" w:rsidRPr="00620B05">
        <w:rPr>
          <w:rFonts w:ascii="Cambria" w:hAnsi="Cambria"/>
        </w:rPr>
        <w:t xml:space="preserve"> </w:t>
      </w:r>
      <w:proofErr w:type="spellStart"/>
      <w:r w:rsidR="00D5660A" w:rsidRPr="00620B05">
        <w:rPr>
          <w:rFonts w:ascii="Cambria" w:hAnsi="Cambria"/>
        </w:rPr>
        <w:t>deadline</w:t>
      </w:r>
      <w:proofErr w:type="spellEnd"/>
      <w:r w:rsidR="00B41601" w:rsidRPr="00620B05">
        <w:rPr>
          <w:rFonts w:ascii="Cambria" w:hAnsi="Cambria"/>
        </w:rPr>
        <w:t xml:space="preserve"> </w:t>
      </w:r>
      <w:proofErr w:type="spellStart"/>
      <w:r w:rsidR="00B41601" w:rsidRPr="00620B05">
        <w:rPr>
          <w:rFonts w:ascii="Cambria" w:hAnsi="Cambria"/>
        </w:rPr>
        <w:t>of</w:t>
      </w:r>
      <w:proofErr w:type="spellEnd"/>
      <w:r w:rsidR="00B41601" w:rsidRPr="00620B05">
        <w:rPr>
          <w:rFonts w:ascii="Cambria" w:hAnsi="Cambria"/>
        </w:rPr>
        <w:t xml:space="preserve"> </w:t>
      </w:r>
      <w:proofErr w:type="spellStart"/>
      <w:r w:rsidR="00B41601" w:rsidRPr="00620B05">
        <w:rPr>
          <w:rFonts w:ascii="Cambria" w:hAnsi="Cambria"/>
        </w:rPr>
        <w:t>t</w:t>
      </w:r>
      <w:r w:rsidR="008F05D0" w:rsidRPr="00620B05">
        <w:rPr>
          <w:rFonts w:ascii="Cambria" w:hAnsi="Cambria"/>
        </w:rPr>
        <w:t>he</w:t>
      </w:r>
      <w:proofErr w:type="spellEnd"/>
      <w:r w:rsidR="008F05D0" w:rsidRPr="00620B05">
        <w:rPr>
          <w:rFonts w:ascii="Cambria" w:hAnsi="Cambria"/>
        </w:rPr>
        <w:t xml:space="preserve"> </w:t>
      </w:r>
      <w:proofErr w:type="spellStart"/>
      <w:r w:rsidR="008F05D0" w:rsidRPr="00620B05">
        <w:rPr>
          <w:rFonts w:ascii="Cambria" w:hAnsi="Cambria"/>
        </w:rPr>
        <w:t>subject</w:t>
      </w:r>
      <w:proofErr w:type="spellEnd"/>
      <w:r w:rsidR="008F05D0" w:rsidRPr="00620B05">
        <w:rPr>
          <w:rFonts w:ascii="Cambria" w:hAnsi="Cambria"/>
        </w:rPr>
        <w:t xml:space="preserve"> </w:t>
      </w:r>
      <w:proofErr w:type="spellStart"/>
      <w:r w:rsidR="008F05D0" w:rsidRPr="00620B05">
        <w:rPr>
          <w:rFonts w:ascii="Cambria" w:hAnsi="Cambria"/>
        </w:rPr>
        <w:t>of</w:t>
      </w:r>
      <w:proofErr w:type="spellEnd"/>
      <w:r w:rsidR="008F05D0" w:rsidRPr="00620B05">
        <w:rPr>
          <w:rFonts w:ascii="Cambria" w:hAnsi="Cambria"/>
        </w:rPr>
        <w:t xml:space="preserve"> </w:t>
      </w:r>
      <w:proofErr w:type="spellStart"/>
      <w:r w:rsidR="008F05D0" w:rsidRPr="00620B05">
        <w:rPr>
          <w:rFonts w:ascii="Cambria" w:hAnsi="Cambria"/>
        </w:rPr>
        <w:t>procurement</w:t>
      </w:r>
      <w:proofErr w:type="spellEnd"/>
      <w:r w:rsidR="008F05D0" w:rsidRPr="00620B05">
        <w:rPr>
          <w:rFonts w:ascii="Cambria" w:hAnsi="Cambria"/>
        </w:rPr>
        <w:t xml:space="preserve"> </w:t>
      </w:r>
      <w:proofErr w:type="spellStart"/>
      <w:r w:rsidR="008F05D0" w:rsidRPr="00620B05">
        <w:rPr>
          <w:rFonts w:ascii="Cambria" w:hAnsi="Cambria"/>
        </w:rPr>
        <w:t>is</w:t>
      </w:r>
      <w:proofErr w:type="spellEnd"/>
      <w:r w:rsidR="008F05D0" w:rsidRPr="00620B05">
        <w:rPr>
          <w:rFonts w:ascii="Cambria" w:hAnsi="Cambria"/>
        </w:rPr>
        <w:t xml:space="preserve"> </w:t>
      </w:r>
      <w:r w:rsidR="007B2DE4">
        <w:rPr>
          <w:rFonts w:ascii="Cambria" w:hAnsi="Cambria"/>
        </w:rPr>
        <w:t>120</w:t>
      </w:r>
      <w:r w:rsidR="00B41601" w:rsidRPr="00620B05">
        <w:rPr>
          <w:rFonts w:ascii="Cambria" w:hAnsi="Cambria"/>
        </w:rPr>
        <w:t xml:space="preserve"> </w:t>
      </w:r>
      <w:proofErr w:type="spellStart"/>
      <w:r w:rsidR="00B41601" w:rsidRPr="00620B05">
        <w:rPr>
          <w:rFonts w:ascii="Cambria" w:hAnsi="Cambria"/>
        </w:rPr>
        <w:t>calendar</w:t>
      </w:r>
      <w:proofErr w:type="spellEnd"/>
      <w:r w:rsidR="00B41601" w:rsidRPr="00620B05">
        <w:rPr>
          <w:rFonts w:ascii="Cambria" w:hAnsi="Cambria"/>
        </w:rPr>
        <w:t xml:space="preserve"> </w:t>
      </w:r>
      <w:proofErr w:type="spellStart"/>
      <w:r w:rsidR="00B41601" w:rsidRPr="00620B05">
        <w:rPr>
          <w:rFonts w:ascii="Cambria" w:hAnsi="Cambria"/>
        </w:rPr>
        <w:t>days</w:t>
      </w:r>
      <w:proofErr w:type="spellEnd"/>
      <w:r w:rsidR="00D5660A" w:rsidRPr="00620B05">
        <w:rPr>
          <w:rFonts w:ascii="Cambria" w:hAnsi="Cambria"/>
        </w:rPr>
        <w:t xml:space="preserve"> for </w:t>
      </w:r>
      <w:proofErr w:type="spellStart"/>
      <w:r w:rsidR="00D5660A" w:rsidRPr="00620B05">
        <w:rPr>
          <w:rFonts w:ascii="Cambria" w:hAnsi="Cambria"/>
        </w:rPr>
        <w:t>delivery</w:t>
      </w:r>
      <w:proofErr w:type="spellEnd"/>
      <w:r w:rsidR="00B41601" w:rsidRPr="00620B05">
        <w:rPr>
          <w:rFonts w:ascii="Cambria" w:hAnsi="Cambria"/>
        </w:rPr>
        <w:t xml:space="preserve">, </w:t>
      </w:r>
      <w:proofErr w:type="spellStart"/>
      <w:r w:rsidR="00DD4CDB" w:rsidRPr="00620B05">
        <w:rPr>
          <w:rFonts w:ascii="Cambria" w:hAnsi="Cambria"/>
        </w:rPr>
        <w:t>installation</w:t>
      </w:r>
      <w:proofErr w:type="spellEnd"/>
      <w:r w:rsidR="004E6710">
        <w:rPr>
          <w:rFonts w:ascii="Cambria" w:hAnsi="Cambria"/>
        </w:rPr>
        <w:t xml:space="preserve"> </w:t>
      </w:r>
      <w:proofErr w:type="spellStart"/>
      <w:r w:rsidR="004E6710">
        <w:rPr>
          <w:rFonts w:ascii="Cambria" w:hAnsi="Cambria"/>
        </w:rPr>
        <w:t>and</w:t>
      </w:r>
      <w:proofErr w:type="spellEnd"/>
      <w:r w:rsidR="004E6710">
        <w:rPr>
          <w:rFonts w:ascii="Cambria" w:hAnsi="Cambria"/>
        </w:rPr>
        <w:t xml:space="preserve"> </w:t>
      </w:r>
      <w:proofErr w:type="spellStart"/>
      <w:r w:rsidR="00DD4CDB" w:rsidRPr="00620B05">
        <w:rPr>
          <w:rFonts w:ascii="Cambria" w:hAnsi="Cambria"/>
        </w:rPr>
        <w:t>commissioning</w:t>
      </w:r>
      <w:proofErr w:type="spellEnd"/>
      <w:r w:rsidR="00B41601" w:rsidRPr="00620B05">
        <w:rPr>
          <w:rFonts w:ascii="Cambria" w:hAnsi="Cambria"/>
        </w:rPr>
        <w:t xml:space="preserve"> </w:t>
      </w:r>
      <w:proofErr w:type="spellStart"/>
      <w:r w:rsidR="00B41601" w:rsidRPr="00620B05">
        <w:rPr>
          <w:rFonts w:ascii="Cambria" w:hAnsi="Cambria"/>
        </w:rPr>
        <w:t>after</w:t>
      </w:r>
      <w:proofErr w:type="spellEnd"/>
      <w:r w:rsidR="00B41601" w:rsidRPr="00620B05">
        <w:rPr>
          <w:rFonts w:ascii="Cambria" w:hAnsi="Cambria"/>
        </w:rPr>
        <w:t xml:space="preserve"> </w:t>
      </w:r>
      <w:proofErr w:type="spellStart"/>
      <w:r w:rsidR="00B41601" w:rsidRPr="00620B05">
        <w:rPr>
          <w:rFonts w:ascii="Cambria" w:hAnsi="Cambria"/>
        </w:rPr>
        <w:t>the</w:t>
      </w:r>
      <w:proofErr w:type="spellEnd"/>
      <w:r w:rsidR="00B41601" w:rsidRPr="00620B05">
        <w:rPr>
          <w:rFonts w:ascii="Cambria" w:hAnsi="Cambria"/>
        </w:rPr>
        <w:t xml:space="preserve"> signature </w:t>
      </w:r>
      <w:proofErr w:type="spellStart"/>
      <w:r w:rsidR="00B41601" w:rsidRPr="00620B05">
        <w:rPr>
          <w:rFonts w:ascii="Cambria" w:hAnsi="Cambria"/>
        </w:rPr>
        <w:t>of</w:t>
      </w:r>
      <w:proofErr w:type="spellEnd"/>
      <w:r w:rsidR="00B41601" w:rsidRPr="00620B05">
        <w:rPr>
          <w:rFonts w:ascii="Cambria" w:hAnsi="Cambria"/>
        </w:rPr>
        <w:t xml:space="preserve"> the Contract.</w:t>
      </w:r>
    </w:p>
    <w:p w14:paraId="70307775" w14:textId="0E63B95F" w:rsidR="008F05D0" w:rsidRPr="00C523EE" w:rsidRDefault="008F05D0" w:rsidP="00B41601">
      <w:pPr>
        <w:rPr>
          <w:rFonts w:ascii="Cambria" w:hAnsi="Cambria"/>
        </w:rPr>
      </w:pPr>
    </w:p>
    <w:p w14:paraId="2FCD8631" w14:textId="77777777" w:rsidR="008F05D0" w:rsidRPr="00C523EE" w:rsidRDefault="008F05D0" w:rsidP="00B41601">
      <w:pPr>
        <w:rPr>
          <w:rFonts w:ascii="Cambria" w:hAnsi="Cambria"/>
          <w:color w:val="000000"/>
        </w:rPr>
      </w:pPr>
    </w:p>
    <w:p w14:paraId="2DAECEBC" w14:textId="77777777" w:rsidR="00216283" w:rsidRPr="00C523EE" w:rsidRDefault="00216283" w:rsidP="00D5660A">
      <w:pPr>
        <w:pStyle w:val="Odlomakpopisa"/>
        <w:numPr>
          <w:ilvl w:val="0"/>
          <w:numId w:val="15"/>
        </w:numPr>
        <w:rPr>
          <w:rFonts w:ascii="Cambria" w:hAnsi="Cambria"/>
          <w:b/>
          <w:color w:val="000000"/>
        </w:rPr>
      </w:pPr>
      <w:r w:rsidRPr="00C523EE">
        <w:rPr>
          <w:rFonts w:ascii="Cambria" w:hAnsi="Cambria"/>
          <w:b/>
          <w:color w:val="000000"/>
        </w:rPr>
        <w:t xml:space="preserve">RAZLOZI ISKLJUČENJA PONUDITELJA/ </w:t>
      </w:r>
      <w:r w:rsidRPr="00C523EE">
        <w:rPr>
          <w:rFonts w:ascii="Cambria" w:hAnsi="Cambria"/>
          <w:b/>
        </w:rPr>
        <w:t xml:space="preserve">EXCLUSION CRITERIA </w:t>
      </w:r>
      <w:r w:rsidRPr="00C523EE">
        <w:rPr>
          <w:rFonts w:ascii="Cambria" w:hAnsi="Cambria"/>
          <w:b/>
          <w:color w:val="000000"/>
        </w:rPr>
        <w:t xml:space="preserve">  </w:t>
      </w:r>
    </w:p>
    <w:p w14:paraId="263DD060" w14:textId="77777777" w:rsidR="00D5660A" w:rsidRPr="00C523EE" w:rsidRDefault="00D5660A" w:rsidP="00D5660A">
      <w:pPr>
        <w:pStyle w:val="Odlomakpopisa"/>
        <w:ind w:left="405"/>
        <w:rPr>
          <w:rFonts w:ascii="Cambria" w:hAnsi="Cambria"/>
          <w:b/>
        </w:rPr>
      </w:pPr>
    </w:p>
    <w:p w14:paraId="2C6FB0B1" w14:textId="77777777" w:rsidR="00216283" w:rsidRPr="00C523EE" w:rsidRDefault="00216283" w:rsidP="00BD03ED">
      <w:pPr>
        <w:rPr>
          <w:rFonts w:ascii="Cambria" w:hAnsi="Cambria"/>
        </w:rPr>
      </w:pPr>
      <w:r w:rsidRPr="00C523EE">
        <w:rPr>
          <w:rFonts w:ascii="Cambria" w:hAnsi="Cambria"/>
          <w:color w:val="000000"/>
        </w:rPr>
        <w:t xml:space="preserve">Ponuditelju je dopušteno dostavljanje traženih dokumenata u izvorniku, u ovjerenoj ili neovjerenoj preslici. / </w:t>
      </w:r>
      <w:r w:rsidRPr="00C523EE">
        <w:rPr>
          <w:rFonts w:ascii="Cambria" w:hAnsi="Cambria"/>
        </w:rPr>
        <w:t>Tenderer may deliver documents in original, certified or uncertified copy.</w:t>
      </w:r>
      <w:r w:rsidRPr="00C523EE">
        <w:rPr>
          <w:rFonts w:ascii="Cambria" w:hAnsi="Cambria"/>
          <w:color w:val="000000"/>
        </w:rPr>
        <w:t xml:space="preserve"> </w:t>
      </w:r>
    </w:p>
    <w:p w14:paraId="53DA4A85" w14:textId="77777777" w:rsidR="00216283" w:rsidRPr="00C523EE" w:rsidRDefault="00216283" w:rsidP="00BD03ED">
      <w:pPr>
        <w:rPr>
          <w:rFonts w:ascii="Cambria" w:hAnsi="Cambria"/>
          <w:color w:val="000000"/>
        </w:rPr>
      </w:pPr>
      <w:r w:rsidRPr="00C523EE">
        <w:rPr>
          <w:rFonts w:ascii="Cambria" w:hAnsi="Cambria"/>
          <w:color w:val="000000"/>
        </w:rPr>
        <w:t xml:space="preserve">Dokumenti kojima se dokazuje da ne postoje razlozi za isključenje moraju biti na hrvatskom jeziku ili engleskom jeziku i latiničnom pismu. Ukoliko je dokument pisan na drugom jeziku različitom od hrvatskog i engleskog jezika, uz prilaganje dokumenata na tom drugom jeziku, ponuditelj je dužan uz svaki dokument priložiti i prijevod ovlaštenog tumača na hrvatski jezik ili engleski jezik./ </w:t>
      </w:r>
      <w:r w:rsidRPr="00C523EE">
        <w:rPr>
          <w:rFonts w:ascii="Cambria" w:hAnsi="Cambria"/>
        </w:rPr>
        <w:t>Documents related to the exclusion criteria must be written on Croatian or English language and Latin script. If the document is written in language other than Croatian or English language, an authorised translation into Croatian or English language must be attached.</w:t>
      </w:r>
      <w:r w:rsidRPr="00C523EE">
        <w:rPr>
          <w:rFonts w:ascii="Cambria" w:hAnsi="Cambria"/>
          <w:color w:val="000000"/>
        </w:rPr>
        <w:t xml:space="preserve"> </w:t>
      </w:r>
    </w:p>
    <w:p w14:paraId="7869B072" w14:textId="77777777" w:rsidR="00D5660A" w:rsidRPr="00C523EE" w:rsidRDefault="00D5660A" w:rsidP="00BD03ED">
      <w:pPr>
        <w:rPr>
          <w:rFonts w:ascii="Cambria" w:hAnsi="Cambria"/>
        </w:rPr>
      </w:pPr>
    </w:p>
    <w:p w14:paraId="09A30758" w14:textId="3D8C8DC0" w:rsidR="00216283" w:rsidRPr="00C523EE" w:rsidRDefault="00216283" w:rsidP="00BD03ED">
      <w:pPr>
        <w:rPr>
          <w:rFonts w:ascii="Cambria" w:hAnsi="Cambria"/>
          <w:color w:val="000000"/>
        </w:rPr>
      </w:pPr>
      <w:r w:rsidRPr="00C523EE">
        <w:rPr>
          <w:rFonts w:ascii="Cambria" w:hAnsi="Cambria"/>
          <w:color w:val="000000"/>
        </w:rPr>
        <w:t xml:space="preserve">U slučaju zajednice ponuditelja, okolnosti vezane uz razloge isključenja utvrđuju se za sve članove zajednice ponuditelja pojedinačno te se dokumenti kojima se dokazuje da ne postoje razlozi za isključenje moraju dostaviti za svakog člana zajednice ponuditelja. / </w:t>
      </w:r>
      <w:r w:rsidRPr="00C523EE">
        <w:rPr>
          <w:rFonts w:ascii="Cambria" w:hAnsi="Cambria"/>
        </w:rPr>
        <w:t>In the case of a group of tenderers, the circumstances in connection with exclusion criteria shall be established for all members of the group separately. The offer made by group of tenderers must contain requested documentation on the basis of which it can be determined, for each member, the members are not to be excluded.</w:t>
      </w:r>
      <w:r w:rsidRPr="00C523EE">
        <w:rPr>
          <w:rFonts w:ascii="Cambria" w:hAnsi="Cambria"/>
          <w:color w:val="000000"/>
        </w:rPr>
        <w:t xml:space="preserve">   </w:t>
      </w:r>
    </w:p>
    <w:p w14:paraId="4E5D6D3F" w14:textId="77777777" w:rsidR="00D5660A" w:rsidRPr="00C523EE" w:rsidRDefault="00D5660A" w:rsidP="00BD03ED">
      <w:pPr>
        <w:rPr>
          <w:rFonts w:ascii="Cambria" w:hAnsi="Cambria"/>
        </w:rPr>
      </w:pPr>
    </w:p>
    <w:p w14:paraId="7134DF27" w14:textId="77777777" w:rsidR="00216283" w:rsidRPr="00C523EE" w:rsidRDefault="00216283" w:rsidP="00BD03ED">
      <w:pPr>
        <w:rPr>
          <w:rFonts w:ascii="Cambria" w:hAnsi="Cambria"/>
          <w:color w:val="000000"/>
        </w:rPr>
      </w:pPr>
      <w:r w:rsidRPr="00C523EE">
        <w:rPr>
          <w:rFonts w:ascii="Cambria" w:hAnsi="Cambria"/>
          <w:color w:val="000000"/>
        </w:rPr>
        <w:t>Ukoliko će dio ugovora o javnoj nabavi ponuditelj dati u podugovor jednom ili više podizvoditelja, okolnosti iz ove točke utvrđuju se pojedinačno i za podizvoditelje te je u ponudi potrebno dostaviti dokumente kojima se dokazuje da za podizvoditelja ne postoje razlozi za isključenje. /</w:t>
      </w:r>
      <w:r w:rsidRPr="00C523EE">
        <w:rPr>
          <w:rFonts w:ascii="Cambria" w:hAnsi="Cambria"/>
        </w:rPr>
        <w:t>If part of the Contract is to be executed by one or more subcontractors,  the circumstances in connection with exclusion criteria shall be established for subcontractors. Tenderer shall in its tender submit documentation on the basis of which it can be determined the subcontractors are not to be excluded.</w:t>
      </w:r>
      <w:r w:rsidRPr="00C523EE">
        <w:rPr>
          <w:rFonts w:ascii="Cambria" w:hAnsi="Cambria"/>
          <w:color w:val="000000"/>
        </w:rPr>
        <w:t xml:space="preserve">   </w:t>
      </w:r>
    </w:p>
    <w:p w14:paraId="1461D022" w14:textId="77777777" w:rsidR="00D5660A" w:rsidRPr="00C523EE" w:rsidRDefault="00D5660A" w:rsidP="00BD03ED">
      <w:pPr>
        <w:rPr>
          <w:rFonts w:ascii="Cambria" w:hAnsi="Cambria"/>
        </w:rPr>
      </w:pPr>
    </w:p>
    <w:p w14:paraId="077A70A9" w14:textId="74A48714" w:rsidR="00216283" w:rsidRPr="00C523EE" w:rsidRDefault="00EB61FE" w:rsidP="00BD03ED">
      <w:pPr>
        <w:rPr>
          <w:rFonts w:ascii="Cambria" w:hAnsi="Cambria"/>
          <w:color w:val="000000"/>
        </w:rPr>
      </w:pPr>
      <w:r w:rsidRPr="00C523EE">
        <w:rPr>
          <w:rFonts w:ascii="Cambria" w:hAnsi="Cambria"/>
          <w:color w:val="000000"/>
        </w:rPr>
        <w:t>3.1.</w:t>
      </w:r>
      <w:r w:rsidR="00216283" w:rsidRPr="00C523EE">
        <w:rPr>
          <w:rFonts w:ascii="Cambria" w:hAnsi="Cambria"/>
          <w:color w:val="000000"/>
        </w:rPr>
        <w:t xml:space="preserve">Naručitelj je obvezan isključiti ponuditelja iz postupka ukoliko:/ </w:t>
      </w:r>
      <w:r w:rsidR="00216283" w:rsidRPr="00C523EE">
        <w:rPr>
          <w:rFonts w:ascii="Cambria" w:hAnsi="Cambria"/>
        </w:rPr>
        <w:t>The tenderers shall be excluded from participation in this tender if they are in any of the following situations:</w:t>
      </w:r>
      <w:r w:rsidR="00216283" w:rsidRPr="00C523EE">
        <w:rPr>
          <w:rFonts w:ascii="Cambria" w:hAnsi="Cambria"/>
          <w:color w:val="000000"/>
        </w:rPr>
        <w:t xml:space="preserve">  </w:t>
      </w:r>
    </w:p>
    <w:p w14:paraId="7F40C1BB" w14:textId="77777777" w:rsidR="00791265" w:rsidRPr="00C523EE" w:rsidRDefault="00791265" w:rsidP="00BD03ED">
      <w:pPr>
        <w:rPr>
          <w:rFonts w:ascii="Cambria" w:hAnsi="Cambria"/>
          <w:color w:val="000000"/>
        </w:rPr>
      </w:pPr>
    </w:p>
    <w:p w14:paraId="725527EE" w14:textId="64552E35" w:rsidR="00791265" w:rsidRPr="00C523EE" w:rsidRDefault="00791265" w:rsidP="00791265">
      <w:pPr>
        <w:rPr>
          <w:rFonts w:ascii="Cambria" w:hAnsi="Cambria"/>
        </w:rPr>
      </w:pPr>
      <w:r w:rsidRPr="00C523EE">
        <w:rPr>
          <w:rFonts w:ascii="Cambria" w:hAnsi="Cambria"/>
          <w:color w:val="000000" w:themeColor="text1"/>
        </w:rPr>
        <w:t xml:space="preserve">3.1.1. je gospodarski subjekt ili osoba ovlaštena za njegovo zakonsko zastupanje pravomoćno osuđena za kazneno djelo sudjelovanja u zločinačkoj organizaciji, korupciji, prijevari, terorizmu, financiranju terorizma, pranju novca, dječjeg rada ili drugih oblika trgovanja ljudima. / </w:t>
      </w:r>
      <w:r w:rsidRPr="00C523EE">
        <w:rPr>
          <w:rFonts w:ascii="Cambria" w:hAnsi="Cambria"/>
        </w:rPr>
        <w:t xml:space="preserve">If </w:t>
      </w:r>
      <w:r w:rsidR="00A25147" w:rsidRPr="00C523EE">
        <w:rPr>
          <w:rFonts w:ascii="Cambria" w:hAnsi="Cambria"/>
        </w:rPr>
        <w:t xml:space="preserve">the tenderer or the person authorised under the law to represent tenderer </w:t>
      </w:r>
      <w:r w:rsidRPr="00C523EE">
        <w:rPr>
          <w:rFonts w:ascii="Cambria" w:hAnsi="Cambria"/>
        </w:rPr>
        <w:t xml:space="preserve">has been convicted for </w:t>
      </w:r>
      <w:r w:rsidRPr="00C523EE">
        <w:rPr>
          <w:rFonts w:ascii="Cambria" w:hAnsi="Cambria"/>
        </w:rPr>
        <w:lastRenderedPageBreak/>
        <w:t>participation in organised criminal activities, corruption, fraud, terorism, terorism financing, money laundering, children work or other form of human trafficing;</w:t>
      </w:r>
    </w:p>
    <w:p w14:paraId="47E9BF2F" w14:textId="77777777" w:rsidR="00791265" w:rsidRPr="00C523EE" w:rsidRDefault="00791265" w:rsidP="00791265">
      <w:pPr>
        <w:rPr>
          <w:rFonts w:ascii="Cambria" w:hAnsi="Cambria"/>
        </w:rPr>
      </w:pPr>
      <w:r w:rsidRPr="00C523EE">
        <w:rPr>
          <w:rFonts w:ascii="Cambria" w:hAnsi="Cambria"/>
          <w:color w:val="000000" w:themeColor="text1"/>
        </w:rPr>
        <w:t xml:space="preserve">3.1.2. nije ispunio obaveze plaćanja dospjelih poreznih obveza i obveza za mirovinsko i zdravstveno osiguranje, osim ako mu prema posebnom zakonu plaćanje tih obveza nije dopušteno ili je odobrana odgoda plaćanja </w:t>
      </w:r>
      <w:r w:rsidRPr="00C523EE">
        <w:rPr>
          <w:rFonts w:ascii="Cambria" w:hAnsi="Cambria"/>
        </w:rPr>
        <w:t>/ has not fullfilled payment obligations related to taxation and pension or health insurance, except in cases when the payment is not allowed based on the specific legislation or delay payment has been authorised;</w:t>
      </w:r>
    </w:p>
    <w:p w14:paraId="6D58534D" w14:textId="77777777" w:rsidR="00791265" w:rsidRPr="00C523EE" w:rsidRDefault="00791265" w:rsidP="00791265">
      <w:pPr>
        <w:rPr>
          <w:rFonts w:ascii="Cambria" w:hAnsi="Cambria"/>
        </w:rPr>
      </w:pPr>
      <w:r w:rsidRPr="00C523EE">
        <w:rPr>
          <w:rFonts w:ascii="Cambria" w:hAnsi="Cambria"/>
          <w:color w:val="000000" w:themeColor="text1"/>
        </w:rPr>
        <w:t xml:space="preserve">3.1.3. je lažno predstavio ili pružio neistinite podatke u vezi s uvjetima koje je Naručitelj naveo kao razloge za isključenje ili uvjete nabave / </w:t>
      </w:r>
      <w:r w:rsidRPr="00C523EE">
        <w:rPr>
          <w:rFonts w:ascii="Cambria" w:hAnsi="Cambria"/>
        </w:rPr>
        <w:t>has faulty presented or provided faulse information related to conditions the Contracting Authority has defined as exclusion criteria or procurement conditions;</w:t>
      </w:r>
    </w:p>
    <w:p w14:paraId="70809A05" w14:textId="77777777" w:rsidR="00791265" w:rsidRPr="00C523EE" w:rsidRDefault="00791265" w:rsidP="00791265">
      <w:pPr>
        <w:rPr>
          <w:rFonts w:ascii="Cambria" w:hAnsi="Cambria"/>
          <w:color w:val="000000" w:themeColor="text1"/>
        </w:rPr>
      </w:pPr>
      <w:r w:rsidRPr="00C523EE">
        <w:rPr>
          <w:rFonts w:ascii="Cambria" w:hAnsi="Cambria"/>
          <w:color w:val="000000" w:themeColor="text1"/>
        </w:rPr>
        <w:t>3.1.4. je u stečaju, insolventan ili u postupku likvidacije, ako njegovom imovinom upravlja stečajni</w:t>
      </w:r>
    </w:p>
    <w:p w14:paraId="2448D1CF" w14:textId="25276B88" w:rsidR="00791265" w:rsidRPr="00C523EE" w:rsidRDefault="00791265" w:rsidP="00791265">
      <w:pPr>
        <w:rPr>
          <w:rFonts w:ascii="Cambria" w:hAnsi="Cambria"/>
        </w:rPr>
      </w:pPr>
      <w:r w:rsidRPr="00C523EE">
        <w:rPr>
          <w:rFonts w:ascii="Cambria" w:hAnsi="Cambria"/>
          <w:color w:val="000000" w:themeColor="text1"/>
        </w:rPr>
        <w:t>upravitelj ili sud, ako je u nagodbi s vjerovnicima, ako je obustavio poslovne aktivnosti ili je u bilo kakvoj istovrsnoj situaciji koja proizlazi iz sličnog postupka prema nacionalnim zakonima i propisima /</w:t>
      </w:r>
      <w:r w:rsidRPr="00C523EE">
        <w:rPr>
          <w:rFonts w:ascii="Cambria" w:hAnsi="Cambria"/>
        </w:rPr>
        <w:t xml:space="preserve"> is </w:t>
      </w:r>
      <w:r w:rsidR="008F05D0" w:rsidRPr="00C523EE">
        <w:rPr>
          <w:rFonts w:ascii="Cambria" w:hAnsi="Cambria"/>
        </w:rPr>
        <w:t>bancrupted</w:t>
      </w:r>
      <w:r w:rsidRPr="00C523EE">
        <w:rPr>
          <w:rFonts w:ascii="Cambria" w:hAnsi="Cambria"/>
        </w:rPr>
        <w:t>, it is being wound up or is in any stage of the bakruptcy proceeding, its affairs are being administred by a person designated by the relevant court, it has entered arrangements with creditors, it has suspended its business activities, or is in a similar procedure under the national regulations of the country in which the economic</w:t>
      </w:r>
      <w:r w:rsidR="00495135" w:rsidRPr="00C523EE">
        <w:rPr>
          <w:rFonts w:ascii="Cambria" w:hAnsi="Cambria"/>
        </w:rPr>
        <w:t xml:space="preserve"> </w:t>
      </w:r>
      <w:r w:rsidRPr="00C523EE">
        <w:rPr>
          <w:rFonts w:ascii="Cambria" w:hAnsi="Cambria"/>
        </w:rPr>
        <w:t>operator is established.</w:t>
      </w:r>
    </w:p>
    <w:p w14:paraId="3D523944" w14:textId="64C3E366" w:rsidR="009A65F8" w:rsidRPr="00C523EE" w:rsidRDefault="009A65F8" w:rsidP="00EB61FE">
      <w:pPr>
        <w:rPr>
          <w:rFonts w:ascii="Cambria" w:hAnsi="Cambria"/>
        </w:rPr>
      </w:pPr>
    </w:p>
    <w:p w14:paraId="166BBD26" w14:textId="49F7AF19" w:rsidR="00216283" w:rsidRPr="00C523EE" w:rsidRDefault="00216283" w:rsidP="00BD03ED">
      <w:pPr>
        <w:rPr>
          <w:rFonts w:ascii="Cambria" w:hAnsi="Cambria"/>
          <w:color w:val="000000"/>
        </w:rPr>
      </w:pPr>
      <w:r w:rsidRPr="00C523EE">
        <w:rPr>
          <w:rFonts w:ascii="Cambria" w:hAnsi="Cambria"/>
          <w:color w:val="000000"/>
        </w:rPr>
        <w:t xml:space="preserve">3.2.  Nepostojanje razloga za isključenje iz točke 3.1. ove Dokumentacije za nadmetanje ponuditelj će dokazati potpisanom izjavom ovlaštene osobe koju dostavlja s ponudom. Prijedlog navedene izjave čini prilog II Dokumentacije za nadmetanje/ </w:t>
      </w:r>
      <w:r w:rsidRPr="00C523EE">
        <w:rPr>
          <w:rFonts w:ascii="Cambria" w:hAnsi="Cambria"/>
        </w:rPr>
        <w:t xml:space="preserve">For the purpose of proving it is not in the situations described under point 3.1 of this tender documentation, the tenderer shall submit the tender statement of an authorised representative, which makes Annex II to this tender documentation. </w:t>
      </w:r>
      <w:r w:rsidRPr="00C523EE">
        <w:rPr>
          <w:rFonts w:ascii="Cambria" w:hAnsi="Cambria"/>
          <w:color w:val="000000"/>
        </w:rPr>
        <w:t xml:space="preserve"> </w:t>
      </w:r>
    </w:p>
    <w:p w14:paraId="120ECA29" w14:textId="77777777" w:rsidR="00EB61FE" w:rsidRPr="00C523EE" w:rsidRDefault="00EB61FE" w:rsidP="00BD03ED">
      <w:pPr>
        <w:rPr>
          <w:rFonts w:ascii="Cambria" w:hAnsi="Cambria"/>
        </w:rPr>
      </w:pPr>
    </w:p>
    <w:p w14:paraId="3E440D4F" w14:textId="77777777" w:rsidR="00216283" w:rsidRPr="00C523EE" w:rsidRDefault="00216283" w:rsidP="00BD03ED">
      <w:pPr>
        <w:rPr>
          <w:rFonts w:ascii="Cambria" w:hAnsi="Cambria"/>
        </w:rPr>
      </w:pPr>
      <w:r w:rsidRPr="00C523EE">
        <w:rPr>
          <w:rFonts w:ascii="Cambria" w:hAnsi="Cambria"/>
          <w:color w:val="000000"/>
        </w:rPr>
        <w:t xml:space="preserve">3.3. Naručitelj zadržava pravo u svakom trenutku do donošenja odluke o odabiru pozvati ponuditelja na dostavu dodatne dokumentacije, i to/ </w:t>
      </w:r>
      <w:r w:rsidRPr="00C523EE">
        <w:rPr>
          <w:rFonts w:ascii="Cambria" w:hAnsi="Cambria"/>
        </w:rPr>
        <w:t>Contracting Authority reserves the right, in every moment until making an award decision to request the submission of the following documentation</w:t>
      </w:r>
      <w:r w:rsidRPr="00C523EE">
        <w:rPr>
          <w:rFonts w:ascii="Cambria" w:hAnsi="Cambria"/>
          <w:color w:val="000000"/>
        </w:rPr>
        <w:t xml:space="preserve">:  </w:t>
      </w:r>
    </w:p>
    <w:p w14:paraId="53BF5382" w14:textId="1FB89E39" w:rsidR="00216283" w:rsidRPr="00C523EE" w:rsidRDefault="008F05D0" w:rsidP="00BD03ED">
      <w:pPr>
        <w:rPr>
          <w:rFonts w:ascii="Cambria" w:hAnsi="Cambria"/>
        </w:rPr>
      </w:pPr>
      <w:r w:rsidRPr="00C523EE">
        <w:rPr>
          <w:rFonts w:ascii="Cambria" w:hAnsi="Cambria"/>
          <w:color w:val="000000"/>
        </w:rPr>
        <w:t xml:space="preserve">a) </w:t>
      </w:r>
      <w:r w:rsidR="00216283" w:rsidRPr="00C523EE">
        <w:rPr>
          <w:rFonts w:ascii="Cambria" w:hAnsi="Cambria"/>
          <w:color w:val="000000"/>
        </w:rPr>
        <w:t>za potrebe utvrđivanje nepos</w:t>
      </w:r>
      <w:r w:rsidR="00791265" w:rsidRPr="00C523EE">
        <w:rPr>
          <w:rFonts w:ascii="Cambria" w:hAnsi="Cambria"/>
          <w:color w:val="000000"/>
        </w:rPr>
        <w:t xml:space="preserve">tojanja okolnosti iz točke 3.1.2 </w:t>
      </w:r>
      <w:r w:rsidR="00216283" w:rsidRPr="00C523EE">
        <w:rPr>
          <w:rFonts w:ascii="Cambria" w:hAnsi="Cambria"/>
          <w:color w:val="000000"/>
        </w:rPr>
        <w:t xml:space="preserve">Dokumentacije za nadmetanje/ </w:t>
      </w:r>
      <w:r w:rsidR="00216283" w:rsidRPr="00C523EE">
        <w:rPr>
          <w:rFonts w:ascii="Cambria" w:hAnsi="Cambria"/>
        </w:rPr>
        <w:t>for proving tenderer is not in the situations under point 3.1.</w:t>
      </w:r>
      <w:r w:rsidR="00791265" w:rsidRPr="00C523EE">
        <w:rPr>
          <w:rFonts w:ascii="Cambria" w:hAnsi="Cambria"/>
        </w:rPr>
        <w:t>2</w:t>
      </w:r>
      <w:r w:rsidR="00216283" w:rsidRPr="00C523EE">
        <w:rPr>
          <w:rFonts w:ascii="Cambria" w:hAnsi="Cambria"/>
        </w:rPr>
        <w:t xml:space="preserve"> of Tender documentation</w:t>
      </w:r>
      <w:r w:rsidR="00216283" w:rsidRPr="00C523EE">
        <w:rPr>
          <w:rFonts w:ascii="Cambria" w:hAnsi="Cambria"/>
          <w:color w:val="000000"/>
        </w:rPr>
        <w:t xml:space="preserve">:  </w:t>
      </w:r>
    </w:p>
    <w:p w14:paraId="6DF38AD3" w14:textId="77777777" w:rsidR="00216283" w:rsidRPr="00C523EE" w:rsidRDefault="00216283" w:rsidP="00BD03ED">
      <w:pPr>
        <w:rPr>
          <w:rFonts w:ascii="Cambria" w:hAnsi="Cambria"/>
        </w:rPr>
      </w:pPr>
      <w:r w:rsidRPr="00C523EE">
        <w:rPr>
          <w:rFonts w:ascii="Cambria" w:hAnsi="Cambria"/>
          <w:color w:val="000000"/>
        </w:rPr>
        <w:t>potvrdu Porezne uprave o stanju duga koja ne smije biti starija od 30 dana računajući od dana početka postupka javne nabave, ili /</w:t>
      </w:r>
      <w:r w:rsidRPr="00C523EE">
        <w:rPr>
          <w:rFonts w:ascii="Cambria" w:hAnsi="Cambria"/>
        </w:rPr>
        <w:t>a certificate issued by the tax authority concerning the state of debt, which may not be older than 30 days of the date of publication of Procurement Notice, or</w:t>
      </w:r>
      <w:r w:rsidRPr="00C523EE">
        <w:rPr>
          <w:rFonts w:ascii="Cambria" w:hAnsi="Cambria"/>
          <w:color w:val="000000"/>
        </w:rPr>
        <w:t xml:space="preserve"> </w:t>
      </w:r>
    </w:p>
    <w:p w14:paraId="3321B05F" w14:textId="658B413E" w:rsidR="00216283" w:rsidRPr="00C523EE" w:rsidRDefault="008F05D0" w:rsidP="00BD03ED">
      <w:pPr>
        <w:rPr>
          <w:rFonts w:ascii="Cambria" w:hAnsi="Cambria"/>
        </w:rPr>
      </w:pPr>
      <w:r w:rsidRPr="00C523EE">
        <w:rPr>
          <w:rFonts w:ascii="Cambria" w:hAnsi="Cambria"/>
          <w:color w:val="000000"/>
        </w:rPr>
        <w:t xml:space="preserve">b) </w:t>
      </w:r>
      <w:r w:rsidR="00216283" w:rsidRPr="00C523EE">
        <w:rPr>
          <w:rFonts w:ascii="Cambria" w:hAnsi="Cambria"/>
          <w:color w:val="000000"/>
        </w:rPr>
        <w:t xml:space="preserve">važeći jednakovrijedni dokument nadležnog tijela države sjedišta ponuditelja, ako se ne izdaje potvrda iz točke a), ili / </w:t>
      </w:r>
      <w:r w:rsidR="00216283" w:rsidRPr="00C523EE">
        <w:rPr>
          <w:rFonts w:ascii="Cambria" w:hAnsi="Cambria"/>
        </w:rPr>
        <w:t>if the document referred to in paragraph a) is not issued in the country in which the tenderer is established, it may be replaced by an equivalent document issue</w:t>
      </w:r>
      <w:r w:rsidRPr="00C523EE">
        <w:rPr>
          <w:rFonts w:ascii="Cambria" w:hAnsi="Cambria"/>
        </w:rPr>
        <w:t>d from the competent authority or</w:t>
      </w:r>
    </w:p>
    <w:p w14:paraId="2E77FFC2" w14:textId="3E053344" w:rsidR="00216283" w:rsidRPr="00C523EE" w:rsidRDefault="008F05D0" w:rsidP="00BD03ED">
      <w:pPr>
        <w:rPr>
          <w:rFonts w:ascii="Cambria" w:hAnsi="Cambria"/>
        </w:rPr>
      </w:pPr>
      <w:r w:rsidRPr="00C523EE">
        <w:rPr>
          <w:rFonts w:ascii="Cambria" w:hAnsi="Cambria"/>
          <w:color w:val="000000"/>
        </w:rPr>
        <w:t xml:space="preserve">c) </w:t>
      </w:r>
      <w:r w:rsidR="00216283" w:rsidRPr="00C523EE">
        <w:rPr>
          <w:rFonts w:ascii="Cambria" w:hAnsi="Cambria"/>
          <w:color w:val="000000"/>
        </w:rPr>
        <w:t>izjavu pod prisegom ili odgovarajuću izjavu osobe koja je po zakonu ovlaštena za zastupanje ponuditelja ispred nadležne sudske ili upravne vlasti ili bilježnika ili nadležnog strukovnog ili trgovinskog tijela u državi sjedišta gospodarskog subjekta ili izjavu s ovjerenim potpisom kod bilježnika, koje ne smiju biti starije od 30 dana računajući od dana početka postupka javne nabave, ako se u državi sjedišta ponuditelja ne izdaje potvrda iz točke a) ili jednakovrijedni dokument iz točke b)/</w:t>
      </w:r>
      <w:r w:rsidR="00216283" w:rsidRPr="00C523EE">
        <w:rPr>
          <w:rFonts w:ascii="Cambria" w:hAnsi="Cambria"/>
        </w:rPr>
        <w:t xml:space="preserve"> if the document referred to in paragraph a) or equivalent document referred to in paragraph b) is not issued in the country in which the economic operator is established, it may be replaced by a declaration on oath or a corresponding declaration made by the person who is authorised under law to represent the economic operator before the competent judicial or administrative Authority or the notary public or the competent professional or trade body in the country in which the economic operator is established, which may not be older than 30 days of the date of publication of </w:t>
      </w:r>
      <w:r w:rsidR="00495135" w:rsidRPr="00C523EE">
        <w:rPr>
          <w:rFonts w:ascii="Cambria" w:hAnsi="Cambria"/>
        </w:rPr>
        <w:t>tender</w:t>
      </w:r>
      <w:r w:rsidR="00216283" w:rsidRPr="00C523EE">
        <w:rPr>
          <w:rFonts w:ascii="Cambria" w:hAnsi="Cambria"/>
        </w:rPr>
        <w:t>.</w:t>
      </w:r>
      <w:r w:rsidR="00216283" w:rsidRPr="00C523EE">
        <w:rPr>
          <w:rFonts w:ascii="Cambria" w:hAnsi="Cambria"/>
          <w:color w:val="000000"/>
        </w:rPr>
        <w:t xml:space="preserve"> </w:t>
      </w:r>
    </w:p>
    <w:p w14:paraId="6D0840A5" w14:textId="77777777" w:rsidR="00506E8C" w:rsidRPr="00C523EE" w:rsidRDefault="00506E8C" w:rsidP="00BD03ED">
      <w:pPr>
        <w:rPr>
          <w:rFonts w:ascii="Cambria" w:hAnsi="Cambria"/>
          <w:color w:val="000000"/>
        </w:rPr>
      </w:pPr>
    </w:p>
    <w:p w14:paraId="4C9B87BF" w14:textId="51957076" w:rsidR="00216283" w:rsidRPr="00C523EE" w:rsidRDefault="00216283" w:rsidP="00BD03ED">
      <w:pPr>
        <w:rPr>
          <w:rFonts w:ascii="Cambria" w:hAnsi="Cambria"/>
        </w:rPr>
      </w:pPr>
      <w:r w:rsidRPr="00C523EE">
        <w:rPr>
          <w:rFonts w:ascii="Cambria" w:hAnsi="Cambria"/>
          <w:color w:val="000000"/>
        </w:rPr>
        <w:t xml:space="preserve">- za potrebe utvrđivanja nepostojanja okolnosti iz točke 3.1.4. Dokumentacije za nadmetanje:/ </w:t>
      </w:r>
      <w:r w:rsidRPr="00C523EE">
        <w:rPr>
          <w:rFonts w:ascii="Cambria" w:hAnsi="Cambria"/>
        </w:rPr>
        <w:t>for proving tenderer is not in the situations under point 3.1.4. of Tender documentation:</w:t>
      </w:r>
      <w:r w:rsidRPr="00C523EE">
        <w:rPr>
          <w:rFonts w:ascii="Cambria" w:hAnsi="Cambria"/>
          <w:color w:val="000000"/>
        </w:rPr>
        <w:t xml:space="preserve"> </w:t>
      </w:r>
    </w:p>
    <w:p w14:paraId="05B3952A" w14:textId="688C81BB" w:rsidR="00216283" w:rsidRPr="00C523EE" w:rsidRDefault="00506E8C" w:rsidP="00BD03ED">
      <w:pPr>
        <w:rPr>
          <w:rFonts w:ascii="Cambria" w:hAnsi="Cambria"/>
        </w:rPr>
      </w:pPr>
      <w:r w:rsidRPr="00C523EE">
        <w:rPr>
          <w:rFonts w:ascii="Cambria" w:hAnsi="Cambria"/>
          <w:color w:val="000000"/>
        </w:rPr>
        <w:t xml:space="preserve">a) </w:t>
      </w:r>
      <w:r w:rsidR="00216283" w:rsidRPr="00C523EE">
        <w:rPr>
          <w:rFonts w:ascii="Cambria" w:hAnsi="Cambria"/>
          <w:color w:val="000000"/>
        </w:rPr>
        <w:t xml:space="preserve">izvod iz sudskog, obrtnog ili drugog odgovarajućeg registra države sjedišta ponuditelja koji ne smije biti stariji od tri mjeseca računajući od dana početka postupka javne nabave ili / </w:t>
      </w:r>
      <w:r w:rsidR="00216283" w:rsidRPr="00C523EE">
        <w:rPr>
          <w:rFonts w:ascii="Cambria" w:hAnsi="Cambria"/>
        </w:rPr>
        <w:t>an extract from the judicial, trade or other relevant register of the country in which the tenderer is established</w:t>
      </w:r>
      <w:r w:rsidR="00216283" w:rsidRPr="00C523EE">
        <w:rPr>
          <w:rFonts w:ascii="Cambria" w:hAnsi="Cambria"/>
          <w:color w:val="000000"/>
        </w:rPr>
        <w:t xml:space="preserve"> </w:t>
      </w:r>
      <w:r w:rsidR="00216283" w:rsidRPr="00C523EE">
        <w:rPr>
          <w:rFonts w:ascii="Cambria" w:hAnsi="Cambria"/>
        </w:rPr>
        <w:t xml:space="preserve">which may not be older than three months of the date of publication of </w:t>
      </w:r>
      <w:r w:rsidR="0075517D" w:rsidRPr="00C523EE">
        <w:rPr>
          <w:rFonts w:ascii="Cambria" w:hAnsi="Cambria"/>
        </w:rPr>
        <w:t>tender</w:t>
      </w:r>
      <w:r w:rsidR="00216283" w:rsidRPr="00C523EE">
        <w:rPr>
          <w:rFonts w:ascii="Cambria" w:hAnsi="Cambria"/>
        </w:rPr>
        <w:t>.</w:t>
      </w:r>
      <w:r w:rsidR="00216283" w:rsidRPr="00C523EE">
        <w:rPr>
          <w:rFonts w:ascii="Cambria" w:hAnsi="Cambria"/>
          <w:color w:val="000000"/>
        </w:rPr>
        <w:t xml:space="preserve"> </w:t>
      </w:r>
    </w:p>
    <w:p w14:paraId="556E1983" w14:textId="7159CE74" w:rsidR="00216283" w:rsidRPr="00C523EE" w:rsidRDefault="00506E8C" w:rsidP="00BD03ED">
      <w:pPr>
        <w:rPr>
          <w:rFonts w:ascii="Cambria" w:hAnsi="Cambria"/>
        </w:rPr>
      </w:pPr>
      <w:r w:rsidRPr="00C523EE">
        <w:rPr>
          <w:rFonts w:ascii="Cambria" w:hAnsi="Cambria"/>
          <w:color w:val="000000"/>
        </w:rPr>
        <w:t xml:space="preserve">b) </w:t>
      </w:r>
      <w:r w:rsidR="00216283" w:rsidRPr="00C523EE">
        <w:rPr>
          <w:rFonts w:ascii="Cambria" w:hAnsi="Cambria"/>
          <w:color w:val="000000"/>
        </w:rPr>
        <w:t xml:space="preserve">važeći jednakovrijedni dokument koji je izdalo nadležno sudsko ili upravno tijelo u državi sjedišta ponuditelja, ako se ne izdaje izvod iz točke a) ili izvod ne sadrži sve podatke potrebne za utvrđivanje tih okolnosti koji ne može biti stariji od tri mjeseca računajući od dana početka postupka javne nabave ili / </w:t>
      </w:r>
      <w:r w:rsidR="00216283" w:rsidRPr="00C523EE">
        <w:rPr>
          <w:rFonts w:ascii="Cambria" w:hAnsi="Cambria"/>
        </w:rPr>
        <w:t xml:space="preserve">if extract  referred to in point a) does not exist or it does not contain all the relevant data an equivalent document issued by the competent judicial or administrative authority in the state in which the economic operator is established, which may not be older than three months of the date of publication of </w:t>
      </w:r>
      <w:r w:rsidR="0075517D" w:rsidRPr="00C523EE">
        <w:rPr>
          <w:rFonts w:ascii="Cambria" w:hAnsi="Cambria"/>
        </w:rPr>
        <w:t>tender</w:t>
      </w:r>
      <w:r w:rsidR="00216283" w:rsidRPr="00C523EE">
        <w:rPr>
          <w:rFonts w:ascii="Cambria" w:hAnsi="Cambria"/>
        </w:rPr>
        <w:t xml:space="preserve">. </w:t>
      </w:r>
    </w:p>
    <w:p w14:paraId="77723023" w14:textId="77777777" w:rsidR="00506E8C" w:rsidRPr="00C523EE" w:rsidRDefault="00506E8C" w:rsidP="00BD03ED">
      <w:pPr>
        <w:rPr>
          <w:rFonts w:ascii="Cambria" w:hAnsi="Cambria"/>
          <w:color w:val="000000"/>
        </w:rPr>
      </w:pPr>
    </w:p>
    <w:p w14:paraId="7BD5ABB3" w14:textId="68769631" w:rsidR="00216283" w:rsidRPr="00C523EE" w:rsidRDefault="00506E8C" w:rsidP="00BD03ED">
      <w:pPr>
        <w:rPr>
          <w:rFonts w:ascii="Cambria" w:hAnsi="Cambria"/>
        </w:rPr>
      </w:pPr>
      <w:r w:rsidRPr="00C523EE">
        <w:rPr>
          <w:rFonts w:ascii="Cambria" w:hAnsi="Cambria"/>
          <w:color w:val="000000"/>
        </w:rPr>
        <w:t xml:space="preserve">c) </w:t>
      </w:r>
      <w:r w:rsidR="00216283" w:rsidRPr="00C523EE">
        <w:rPr>
          <w:rFonts w:ascii="Cambria" w:hAnsi="Cambria"/>
          <w:color w:val="000000"/>
        </w:rPr>
        <w:t>izjavu pod prisegom ili odgovarajuću izjavu osobe koja je po zakonu ovlaštena za zastupanje ponuditelja ispred nadležne sudske ili upravne vlasti ili bilježnika ili nadležnog strukovnog ili trgovinskog tijela u državi sjedišta ponuditelja ili izjavu s ovjerenim potpisom kod bilježnika, koje ne smiju biti starije od tri mjeseca računajući od dana početka postupka javne nabave, ako se u državi sjedišta ponuditelja ne izdaje izvod iz točke a) ili dokument iz točke b)  ili oni ne sadrže sve podatke potrebne za utvrđivanje tih okolnosti</w:t>
      </w:r>
      <w:r w:rsidR="00216283" w:rsidRPr="00C523EE">
        <w:rPr>
          <w:rFonts w:ascii="Cambria" w:hAnsi="Cambria"/>
        </w:rPr>
        <w:t xml:space="preserve">./ if the documents referred to in paragraphs a) and b) above are not issued in the country in which the tenderer is established or documents do not contain all relevant information, they may be replaced by a declaration on oath or a corresponding declaration made by the person who is authorised under law to represent the economic operator before the competent judicial or administrative authority or the notary public or the competent professional or trade body in the country in which the economic operator is established. The declaration may not be older than three months of the date of publication of Procurement Notice. </w:t>
      </w:r>
    </w:p>
    <w:p w14:paraId="09E4DE03" w14:textId="77777777" w:rsidR="00B41601" w:rsidRPr="00C523EE" w:rsidRDefault="00B41601" w:rsidP="00BD03ED">
      <w:pPr>
        <w:rPr>
          <w:rFonts w:ascii="Cambria" w:hAnsi="Cambria"/>
        </w:rPr>
      </w:pPr>
    </w:p>
    <w:p w14:paraId="7054B997" w14:textId="77777777" w:rsidR="00216283" w:rsidRPr="00C523EE" w:rsidRDefault="00216283" w:rsidP="00163109">
      <w:pPr>
        <w:pStyle w:val="Odlomakpopisa"/>
        <w:numPr>
          <w:ilvl w:val="0"/>
          <w:numId w:val="15"/>
        </w:numPr>
        <w:rPr>
          <w:rFonts w:ascii="Cambria" w:hAnsi="Cambria"/>
          <w:b/>
        </w:rPr>
      </w:pPr>
      <w:r w:rsidRPr="00C523EE">
        <w:rPr>
          <w:rFonts w:ascii="Cambria" w:hAnsi="Cambria"/>
          <w:b/>
          <w:color w:val="000000"/>
        </w:rPr>
        <w:t xml:space="preserve">SPOSOBNOST PONUDITELJA/ </w:t>
      </w:r>
      <w:r w:rsidRPr="00C523EE">
        <w:rPr>
          <w:rFonts w:ascii="Cambria" w:hAnsi="Cambria" w:cs="Calibri"/>
          <w:b/>
          <w:color w:val="5B9BD5"/>
          <w:lang w:bidi="ar-SA"/>
        </w:rPr>
        <w:t>SELECTION CRITERIA</w:t>
      </w:r>
      <w:r w:rsidRPr="00C523EE">
        <w:rPr>
          <w:rFonts w:ascii="Cambria" w:hAnsi="Cambria"/>
          <w:b/>
          <w:color w:val="000000"/>
        </w:rPr>
        <w:t xml:space="preserve"> </w:t>
      </w:r>
    </w:p>
    <w:p w14:paraId="7D60C74B" w14:textId="77777777" w:rsidR="00216283" w:rsidRPr="00C523EE" w:rsidRDefault="00216283" w:rsidP="00BD03ED">
      <w:pPr>
        <w:rPr>
          <w:rFonts w:ascii="Cambria" w:hAnsi="Cambria"/>
        </w:rPr>
      </w:pPr>
      <w:r w:rsidRPr="00C523EE">
        <w:rPr>
          <w:rFonts w:ascii="Cambria" w:hAnsi="Cambria"/>
          <w:color w:val="000000"/>
        </w:rPr>
        <w:t xml:space="preserve">Ponuditelj, odnosno zajednica ponuditelja, dužan je u svojoj ponudi priložiti dokumente kojima dokazuje svoju pravnu i poslovnu sposobnost. / </w:t>
      </w:r>
      <w:r w:rsidRPr="00C523EE">
        <w:rPr>
          <w:rFonts w:ascii="Cambria" w:hAnsi="Cambria"/>
        </w:rPr>
        <w:t xml:space="preserve">Tenderer or group of tenderers/consortia must prove that it has or they have sufficient legal capacity to implement the tasks of the Contract. </w:t>
      </w:r>
    </w:p>
    <w:p w14:paraId="04CA88C1" w14:textId="77777777" w:rsidR="00216283" w:rsidRPr="00C523EE" w:rsidRDefault="00216283" w:rsidP="00BD03ED">
      <w:pPr>
        <w:rPr>
          <w:rFonts w:ascii="Cambria" w:hAnsi="Cambria"/>
        </w:rPr>
      </w:pPr>
      <w:r w:rsidRPr="00C523EE">
        <w:rPr>
          <w:rFonts w:ascii="Cambria" w:hAnsi="Cambria"/>
          <w:color w:val="000000"/>
        </w:rPr>
        <w:t>Ponuditelju je dopušteno dostavljanje traženih dokumenata u izvorniku, u ovjerenoj ili neovjerenoj preslici./</w:t>
      </w:r>
      <w:r w:rsidRPr="00C523EE">
        <w:rPr>
          <w:rFonts w:ascii="Cambria" w:hAnsi="Cambria"/>
        </w:rPr>
        <w:t xml:space="preserve"> Tenderer may deliver documents in original, certified or uncertified copy.</w:t>
      </w:r>
      <w:r w:rsidRPr="00C523EE">
        <w:rPr>
          <w:rFonts w:ascii="Cambria" w:hAnsi="Cambria"/>
          <w:color w:val="000000"/>
        </w:rPr>
        <w:t xml:space="preserve"> </w:t>
      </w:r>
    </w:p>
    <w:p w14:paraId="68ECF501" w14:textId="77777777" w:rsidR="00216283" w:rsidRPr="00C523EE" w:rsidRDefault="00216283" w:rsidP="00BD03ED">
      <w:pPr>
        <w:rPr>
          <w:rFonts w:ascii="Cambria" w:hAnsi="Cambria"/>
          <w:color w:val="000000"/>
        </w:rPr>
      </w:pPr>
      <w:r w:rsidRPr="00C523EE">
        <w:rPr>
          <w:rFonts w:ascii="Cambria" w:hAnsi="Cambria"/>
          <w:color w:val="000000"/>
        </w:rPr>
        <w:t xml:space="preserve">Dokumenti kojima se dokazuje sposobnost ponuditelja moraju biti na hrvatskom jeziku ili engleskom jeziku i latiničnom pismu. Ukoliko je dokument za dokazivanje sposobnosti na drugom jeziku, različitom od hrvatskog i engleskog jezika, uz prilaganje dokumenata za dokazivanje sposobnosti na tom drugom jeziku ponuditelj je dužan uz svaki dokument priložiti i prijevod ovlaštenog tumača na hrvatski jezik ili engleski jezik./ </w:t>
      </w:r>
      <w:r w:rsidRPr="00C523EE">
        <w:rPr>
          <w:rFonts w:ascii="Cambria" w:hAnsi="Cambria"/>
        </w:rPr>
        <w:t>Documents related to the selection criteria must be written on Croatian or English language and Latin script. If the document is written in language other than Croatian or English language, an authorised translation into Croatian or English language must be attached.</w:t>
      </w:r>
      <w:r w:rsidRPr="00C523EE">
        <w:rPr>
          <w:rFonts w:ascii="Cambria" w:hAnsi="Cambria"/>
          <w:color w:val="000000"/>
        </w:rPr>
        <w:t xml:space="preserve"> </w:t>
      </w:r>
    </w:p>
    <w:p w14:paraId="65801D99" w14:textId="77777777" w:rsidR="00163109" w:rsidRPr="00C523EE" w:rsidRDefault="00163109" w:rsidP="00BD03ED">
      <w:pPr>
        <w:rPr>
          <w:rFonts w:ascii="Cambria" w:hAnsi="Cambria"/>
        </w:rPr>
      </w:pPr>
    </w:p>
    <w:p w14:paraId="7EFC688B" w14:textId="7A014B0B" w:rsidR="00216283" w:rsidRPr="00C523EE" w:rsidRDefault="00EB61FE" w:rsidP="00BD03ED">
      <w:pPr>
        <w:rPr>
          <w:rFonts w:ascii="Cambria" w:hAnsi="Cambria"/>
        </w:rPr>
      </w:pPr>
      <w:r w:rsidRPr="00C523EE">
        <w:rPr>
          <w:rFonts w:ascii="Cambria" w:hAnsi="Cambria"/>
          <w:color w:val="000000"/>
        </w:rPr>
        <w:t xml:space="preserve">4.1. </w:t>
      </w:r>
      <w:r w:rsidR="00216283" w:rsidRPr="00C523EE">
        <w:rPr>
          <w:rFonts w:ascii="Cambria" w:hAnsi="Cambria"/>
          <w:color w:val="000000"/>
        </w:rPr>
        <w:t xml:space="preserve">Pravna i poslovna sposobnost/ </w:t>
      </w:r>
      <w:r w:rsidR="00216283" w:rsidRPr="00C523EE">
        <w:rPr>
          <w:rFonts w:ascii="Cambria" w:hAnsi="Cambria"/>
        </w:rPr>
        <w:t>Legal and business capacit</w:t>
      </w:r>
      <w:r w:rsidR="009A65F8" w:rsidRPr="00C523EE">
        <w:rPr>
          <w:rFonts w:ascii="Cambria" w:hAnsi="Cambria"/>
        </w:rPr>
        <w:t>y</w:t>
      </w:r>
    </w:p>
    <w:p w14:paraId="026D5713" w14:textId="08C30ADF" w:rsidR="00917555" w:rsidRDefault="00216283" w:rsidP="00163109">
      <w:pPr>
        <w:rPr>
          <w:rFonts w:ascii="Cambria" w:hAnsi="Cambria"/>
          <w:color w:val="000000"/>
        </w:rPr>
      </w:pPr>
      <w:r w:rsidRPr="00C523EE">
        <w:rPr>
          <w:rFonts w:ascii="Cambria" w:hAnsi="Cambria"/>
          <w:b/>
          <w:color w:val="000000"/>
        </w:rPr>
        <w:t>Svaki ponuditelj mora biti pravno i poslovno sposoban.</w:t>
      </w:r>
      <w:r w:rsidRPr="00C523EE">
        <w:rPr>
          <w:rFonts w:ascii="Cambria" w:hAnsi="Cambria"/>
          <w:color w:val="000000"/>
        </w:rPr>
        <w:t xml:space="preserve"> Sposobnost će ponuditelj u postupku javne nabave dokazati </w:t>
      </w:r>
      <w:r w:rsidR="00917555">
        <w:rPr>
          <w:rFonts w:ascii="Cambria" w:hAnsi="Cambria"/>
          <w:color w:val="000000"/>
        </w:rPr>
        <w:t xml:space="preserve">/ </w:t>
      </w:r>
      <w:r w:rsidR="00917555" w:rsidRPr="00C523EE">
        <w:rPr>
          <w:rFonts w:ascii="Cambria" w:hAnsi="Cambria"/>
        </w:rPr>
        <w:t>Tenderer must prove its legal and business capacity. For the purpose of proving its capacity,  the tenderer shall submit</w:t>
      </w:r>
    </w:p>
    <w:p w14:paraId="3443A744" w14:textId="46B21ADF" w:rsidR="00216283" w:rsidRDefault="00917555" w:rsidP="00163109">
      <w:pPr>
        <w:rPr>
          <w:rFonts w:ascii="Cambria" w:hAnsi="Cambria"/>
        </w:rPr>
      </w:pPr>
      <w:r>
        <w:rPr>
          <w:rFonts w:ascii="Cambria" w:hAnsi="Cambria"/>
          <w:color w:val="000000"/>
        </w:rPr>
        <w:t xml:space="preserve">a) </w:t>
      </w:r>
      <w:r w:rsidRPr="00C523EE">
        <w:rPr>
          <w:rFonts w:ascii="Cambria" w:hAnsi="Cambria"/>
          <w:color w:val="000000"/>
        </w:rPr>
        <w:t>izvod iz sudskog, obrtnog ili drugog odgovarajućeg registra države sjedišta ponuditelja koji ne smije biti stariji od tri mjeseca računajući od dana p</w:t>
      </w:r>
      <w:r>
        <w:rPr>
          <w:rFonts w:ascii="Cambria" w:hAnsi="Cambria"/>
          <w:color w:val="000000"/>
        </w:rPr>
        <w:t xml:space="preserve">očetka postupka javne nabave ili </w:t>
      </w:r>
      <w:r w:rsidR="00216283" w:rsidRPr="00C523EE">
        <w:rPr>
          <w:rFonts w:ascii="Cambria" w:hAnsi="Cambria"/>
          <w:color w:val="000000"/>
        </w:rPr>
        <w:t>/</w:t>
      </w:r>
      <w:r w:rsidR="009A65F8" w:rsidRPr="00C523EE">
        <w:rPr>
          <w:rFonts w:ascii="Cambria" w:hAnsi="Cambria"/>
        </w:rPr>
        <w:t xml:space="preserve"> </w:t>
      </w:r>
      <w:r w:rsidRPr="00C523EE">
        <w:rPr>
          <w:rFonts w:ascii="Cambria" w:hAnsi="Cambria"/>
        </w:rPr>
        <w:t>an extract from the judicial, trade or other relevant register of the country in which the tenderer is established</w:t>
      </w:r>
      <w:r w:rsidRPr="00C523EE">
        <w:rPr>
          <w:rFonts w:ascii="Cambria" w:hAnsi="Cambria"/>
          <w:color w:val="000000"/>
        </w:rPr>
        <w:t xml:space="preserve"> </w:t>
      </w:r>
      <w:r w:rsidRPr="00C523EE">
        <w:rPr>
          <w:rFonts w:ascii="Cambria" w:hAnsi="Cambria"/>
        </w:rPr>
        <w:t>which may not be older than three months of the date of publication of tender</w:t>
      </w:r>
      <w:r>
        <w:rPr>
          <w:rFonts w:ascii="Cambria" w:hAnsi="Cambria"/>
        </w:rPr>
        <w:t xml:space="preserve"> or</w:t>
      </w:r>
      <w:r w:rsidR="00216283" w:rsidRPr="00C523EE">
        <w:rPr>
          <w:rFonts w:ascii="Cambria" w:hAnsi="Cambria"/>
        </w:rPr>
        <w:t xml:space="preserve"> </w:t>
      </w:r>
    </w:p>
    <w:p w14:paraId="5FC6FA71" w14:textId="03069147" w:rsidR="00917555" w:rsidRDefault="00917555" w:rsidP="00163109">
      <w:pPr>
        <w:rPr>
          <w:rFonts w:ascii="Cambria" w:hAnsi="Cambria"/>
          <w:color w:val="000000"/>
        </w:rPr>
      </w:pPr>
    </w:p>
    <w:p w14:paraId="50072FE1" w14:textId="0D969566" w:rsidR="00917555" w:rsidRPr="00C523EE" w:rsidRDefault="00917555" w:rsidP="00917555">
      <w:pPr>
        <w:rPr>
          <w:rFonts w:ascii="Cambria" w:hAnsi="Cambria"/>
        </w:rPr>
      </w:pPr>
      <w:r w:rsidRPr="00C523EE">
        <w:rPr>
          <w:rFonts w:ascii="Cambria" w:hAnsi="Cambria"/>
          <w:color w:val="000000"/>
        </w:rPr>
        <w:t xml:space="preserve">b) važeći jednakovrijedni dokument koji je izdalo nadležno sudsko ili upravno tijelo u državi sjedišta ponuditelja, ako se ne izdaje izvod iz točke a) koji ne može biti stariji od tri mjeseca računajući od dana početka postupka javne nabave ili / </w:t>
      </w:r>
      <w:r w:rsidRPr="00C523EE">
        <w:rPr>
          <w:rFonts w:ascii="Cambria" w:hAnsi="Cambria"/>
        </w:rPr>
        <w:t>if extract  referred to in point a) does not exist an equivalent document issued by the competent judicial or administrative authority in the state in which the economic operator is established, which may not be older than three months of the date of publication of tender</w:t>
      </w:r>
      <w:r w:rsidR="006D3DAD">
        <w:rPr>
          <w:rFonts w:ascii="Cambria" w:hAnsi="Cambria"/>
        </w:rPr>
        <w:t xml:space="preserve"> or</w:t>
      </w:r>
      <w:r w:rsidRPr="00C523EE">
        <w:rPr>
          <w:rFonts w:ascii="Cambria" w:hAnsi="Cambria"/>
        </w:rPr>
        <w:t xml:space="preserve"> </w:t>
      </w:r>
    </w:p>
    <w:p w14:paraId="3EC4B73C" w14:textId="77777777" w:rsidR="00917555" w:rsidRPr="00C523EE" w:rsidRDefault="00917555" w:rsidP="00917555">
      <w:pPr>
        <w:rPr>
          <w:rFonts w:ascii="Cambria" w:hAnsi="Cambria"/>
          <w:color w:val="000000"/>
        </w:rPr>
      </w:pPr>
    </w:p>
    <w:p w14:paraId="2DFFF92E" w14:textId="3B1A4581" w:rsidR="00917555" w:rsidRPr="00C523EE" w:rsidRDefault="00917555" w:rsidP="00917555">
      <w:pPr>
        <w:rPr>
          <w:rFonts w:ascii="Cambria" w:hAnsi="Cambria"/>
          <w:color w:val="000000"/>
        </w:rPr>
      </w:pPr>
      <w:r w:rsidRPr="00C523EE">
        <w:rPr>
          <w:rFonts w:ascii="Cambria" w:hAnsi="Cambria"/>
          <w:color w:val="000000"/>
        </w:rPr>
        <w:t>c) izjavu pod prisegom ili odgovarajuću izjavu osobe koja je po zakonu ovlaštena za zastupanje ponuditelja ispred nadležne sudske ili upravne vlasti ili bilježnika ili nadležnog strukovnog ili trgovinskog tijela u državi sjedišta ponuditelja ili izjavu s ovjerenim potpisom kod bilježnika, koje ne smiju biti starije od tri mjeseca računajući od dana početka postupka javne nabave, ako se u državi sjedišta ponuditelja ne izdaje izvod iz točke a) ili dokument i</w:t>
      </w:r>
      <w:r w:rsidR="006D3DAD">
        <w:rPr>
          <w:rFonts w:ascii="Cambria" w:hAnsi="Cambria"/>
          <w:color w:val="000000"/>
        </w:rPr>
        <w:t xml:space="preserve">z točke b) </w:t>
      </w:r>
      <w:r w:rsidRPr="00C523EE">
        <w:rPr>
          <w:rFonts w:ascii="Cambria" w:hAnsi="Cambria"/>
        </w:rPr>
        <w:t>/ if the documents referred to in paragraphs a) and b) above are not issued in the country in which the tenderer is established, they may be replaced by a declaration on oath or a corresponding declaration made by the person who is authorised under law to represent the economic operator before the competent judicial or administrative authority or the notary public or the competent professional or trade body in the country in which the economic operator is established. The declaration may not be older than three months of the date of publication of Procurement Notice.</w:t>
      </w:r>
    </w:p>
    <w:p w14:paraId="22749E77" w14:textId="77777777" w:rsidR="00163109" w:rsidRPr="00C523EE" w:rsidRDefault="00163109" w:rsidP="00BD03ED">
      <w:pPr>
        <w:rPr>
          <w:rFonts w:ascii="Cambria" w:hAnsi="Cambria"/>
        </w:rPr>
      </w:pPr>
    </w:p>
    <w:p w14:paraId="6EF00EFF" w14:textId="79E94611" w:rsidR="00216283" w:rsidRPr="00C523EE" w:rsidRDefault="009A65F8" w:rsidP="00BD03ED">
      <w:pPr>
        <w:rPr>
          <w:rFonts w:ascii="Cambria" w:hAnsi="Cambria"/>
        </w:rPr>
      </w:pPr>
      <w:r w:rsidRPr="00C523EE">
        <w:rPr>
          <w:rFonts w:ascii="Cambria" w:hAnsi="Cambria"/>
          <w:color w:val="000000"/>
        </w:rPr>
        <w:t>4.</w:t>
      </w:r>
      <w:r w:rsidR="000C260D" w:rsidRPr="00C523EE">
        <w:rPr>
          <w:rFonts w:ascii="Cambria" w:hAnsi="Cambria"/>
          <w:color w:val="000000"/>
        </w:rPr>
        <w:t>1</w:t>
      </w:r>
      <w:r w:rsidRPr="00C523EE">
        <w:rPr>
          <w:rFonts w:ascii="Cambria" w:hAnsi="Cambria"/>
          <w:color w:val="000000"/>
        </w:rPr>
        <w:t>.</w:t>
      </w:r>
      <w:r w:rsidR="000C260D" w:rsidRPr="00C523EE">
        <w:rPr>
          <w:rFonts w:ascii="Cambria" w:hAnsi="Cambria"/>
          <w:color w:val="000000"/>
        </w:rPr>
        <w:t>1.</w:t>
      </w:r>
      <w:r w:rsidRPr="00C523EE">
        <w:rPr>
          <w:rFonts w:ascii="Cambria" w:hAnsi="Cambria"/>
          <w:color w:val="000000"/>
        </w:rPr>
        <w:t xml:space="preserve"> </w:t>
      </w:r>
      <w:r w:rsidR="00216283" w:rsidRPr="00C523EE">
        <w:rPr>
          <w:rFonts w:ascii="Cambria" w:hAnsi="Cambria"/>
          <w:color w:val="000000"/>
        </w:rPr>
        <w:t xml:space="preserve">U slučaju zajednice ponuditelja, svi članovi zajednice obvezni su pojedinačno dokazati svoju pravnu i poslovnu sposobnost./ </w:t>
      </w:r>
      <w:r w:rsidR="00216283" w:rsidRPr="00C523EE">
        <w:rPr>
          <w:rFonts w:ascii="Cambria" w:hAnsi="Cambria"/>
        </w:rPr>
        <w:t>In case of group of tenderers, each member of group must individually prove its legal and business capacity</w:t>
      </w:r>
      <w:r w:rsidR="006D3DAD">
        <w:rPr>
          <w:rFonts w:ascii="Cambria" w:hAnsi="Cambria"/>
        </w:rPr>
        <w:t>.</w:t>
      </w:r>
      <w:r w:rsidR="00216283" w:rsidRPr="00C523EE">
        <w:rPr>
          <w:rFonts w:ascii="Cambria" w:hAnsi="Cambria"/>
        </w:rPr>
        <w:t xml:space="preserve"> </w:t>
      </w:r>
    </w:p>
    <w:p w14:paraId="0A7C4FB1" w14:textId="77777777" w:rsidR="00163109" w:rsidRPr="00C523EE" w:rsidRDefault="00163109" w:rsidP="00BD03ED">
      <w:pPr>
        <w:rPr>
          <w:rFonts w:ascii="Cambria" w:hAnsi="Cambria"/>
        </w:rPr>
      </w:pPr>
    </w:p>
    <w:p w14:paraId="5E09E0F0" w14:textId="74854B45" w:rsidR="00216283" w:rsidRPr="006D3DAD" w:rsidRDefault="00216283" w:rsidP="001E162D">
      <w:pPr>
        <w:pStyle w:val="Odlomakpopisa"/>
        <w:numPr>
          <w:ilvl w:val="2"/>
          <w:numId w:val="27"/>
        </w:numPr>
        <w:ind w:left="0" w:firstLine="0"/>
        <w:rPr>
          <w:rFonts w:ascii="Cambria" w:hAnsi="Cambria"/>
        </w:rPr>
      </w:pPr>
      <w:r w:rsidRPr="00C523EE">
        <w:rPr>
          <w:rFonts w:ascii="Cambria" w:hAnsi="Cambria"/>
          <w:color w:val="000000"/>
        </w:rPr>
        <w:t xml:space="preserve">U slučaju zajednice ponuditelja, svi članovi zajednice obvezni su pojedinačno dokazati svoj upis u sudski, obrtni, strukovni ili drugi odgovarajući registar./ </w:t>
      </w:r>
      <w:r w:rsidRPr="00C523EE">
        <w:rPr>
          <w:rFonts w:ascii="Cambria" w:hAnsi="Cambria" w:cs="Calibri"/>
          <w:color w:val="5B9BD5"/>
          <w:sz w:val="22"/>
          <w:szCs w:val="22"/>
          <w:lang w:bidi="ar-SA"/>
        </w:rPr>
        <w:t xml:space="preserve">In the case of a group of tenderers </w:t>
      </w:r>
      <w:r w:rsidR="009A65F8" w:rsidRPr="00C523EE">
        <w:rPr>
          <w:rFonts w:ascii="Cambria" w:hAnsi="Cambria" w:cs="Calibri"/>
          <w:color w:val="5B9BD5"/>
          <w:sz w:val="22"/>
          <w:szCs w:val="22"/>
          <w:lang w:bidi="ar-SA"/>
        </w:rPr>
        <w:t>(consortia)</w:t>
      </w:r>
      <w:r w:rsidRPr="00C523EE">
        <w:rPr>
          <w:rFonts w:ascii="Cambria" w:hAnsi="Cambria" w:cs="Calibri"/>
          <w:color w:val="5B9BD5"/>
          <w:sz w:val="22"/>
          <w:szCs w:val="22"/>
          <w:lang w:bidi="ar-SA"/>
        </w:rPr>
        <w:t xml:space="preserve">, all members of the group </w:t>
      </w:r>
      <w:r w:rsidR="009A65F8" w:rsidRPr="00C523EE">
        <w:rPr>
          <w:rFonts w:ascii="Cambria" w:hAnsi="Cambria" w:cs="Calibri"/>
          <w:color w:val="5B9BD5"/>
          <w:sz w:val="22"/>
          <w:szCs w:val="22"/>
          <w:lang w:bidi="ar-SA"/>
        </w:rPr>
        <w:t xml:space="preserve">must </w:t>
      </w:r>
      <w:r w:rsidRPr="00C523EE">
        <w:rPr>
          <w:rFonts w:ascii="Cambria" w:hAnsi="Cambria" w:cs="Calibri"/>
          <w:color w:val="5B9BD5"/>
          <w:sz w:val="22"/>
          <w:szCs w:val="22"/>
          <w:lang w:bidi="ar-SA"/>
        </w:rPr>
        <w:t xml:space="preserve">prove their </w:t>
      </w:r>
      <w:r w:rsidR="009A65F8" w:rsidRPr="00C523EE">
        <w:rPr>
          <w:rFonts w:ascii="Cambria" w:hAnsi="Cambria" w:cs="Calibri"/>
          <w:color w:val="5B9BD5"/>
          <w:sz w:val="22"/>
          <w:szCs w:val="22"/>
          <w:lang w:bidi="ar-SA"/>
        </w:rPr>
        <w:t>legal and business capacity.</w:t>
      </w:r>
    </w:p>
    <w:p w14:paraId="38A59260" w14:textId="77777777" w:rsidR="006D3DAD" w:rsidRPr="00C523EE" w:rsidRDefault="006D3DAD" w:rsidP="006D3DAD">
      <w:pPr>
        <w:pStyle w:val="Odlomakpopisa"/>
        <w:ind w:left="0"/>
        <w:rPr>
          <w:rFonts w:ascii="Cambria" w:hAnsi="Cambria"/>
        </w:rPr>
      </w:pPr>
    </w:p>
    <w:p w14:paraId="46C32317" w14:textId="5C025446" w:rsidR="000C260D" w:rsidRPr="00C523EE" w:rsidRDefault="000C260D" w:rsidP="001E162D">
      <w:pPr>
        <w:pStyle w:val="Odlomakpopisa"/>
        <w:numPr>
          <w:ilvl w:val="1"/>
          <w:numId w:val="27"/>
        </w:numPr>
        <w:rPr>
          <w:rFonts w:ascii="Cambria" w:hAnsi="Cambria"/>
          <w:color w:val="000000"/>
        </w:rPr>
      </w:pPr>
      <w:r w:rsidRPr="00C523EE">
        <w:rPr>
          <w:rFonts w:ascii="Cambria" w:hAnsi="Cambria"/>
          <w:color w:val="000000"/>
        </w:rPr>
        <w:t xml:space="preserve">Tehnička i stručna sposobnost/ Technical and professional capacity </w:t>
      </w:r>
    </w:p>
    <w:p w14:paraId="767D0396" w14:textId="4AA647A7" w:rsidR="000C260D" w:rsidRDefault="000C260D" w:rsidP="001E162D">
      <w:pPr>
        <w:ind w:left="0" w:firstLine="0"/>
        <w:rPr>
          <w:rFonts w:ascii="Cambria" w:hAnsi="Cambria"/>
        </w:rPr>
      </w:pPr>
      <w:r w:rsidRPr="00C523EE">
        <w:rPr>
          <w:rFonts w:ascii="Cambria" w:hAnsi="Cambria"/>
          <w:color w:val="000000"/>
        </w:rPr>
        <w:t>U svrhu zadovoljenja minimalne razine tehničke i stručne sposobnosti ponuditelj mora dokazati da je u godini u kojoj je započeo postupak javne nabave, a do dana početka postupka javne nabave, i tijekom 3 (tri) godine koje prethode toj godini, uredno izvršio minimalno jedan ugovor o i</w:t>
      </w:r>
      <w:r w:rsidR="006D3DAD">
        <w:rPr>
          <w:rFonts w:ascii="Cambria" w:hAnsi="Cambria"/>
          <w:color w:val="000000"/>
        </w:rPr>
        <w:t xml:space="preserve">sporuci  i </w:t>
      </w:r>
      <w:r w:rsidRPr="00C523EE">
        <w:rPr>
          <w:rFonts w:ascii="Cambria" w:hAnsi="Cambria"/>
          <w:color w:val="000000"/>
        </w:rPr>
        <w:t>instalaciji</w:t>
      </w:r>
      <w:r w:rsidR="006D3DAD">
        <w:rPr>
          <w:rFonts w:ascii="Cambria" w:hAnsi="Cambria"/>
          <w:color w:val="000000"/>
        </w:rPr>
        <w:t xml:space="preserve"> </w:t>
      </w:r>
      <w:r w:rsidR="00E70367">
        <w:rPr>
          <w:rFonts w:ascii="Cambria" w:hAnsi="Cambria"/>
          <w:color w:val="000000"/>
        </w:rPr>
        <w:t>uređaja za regulaciju debljine folije</w:t>
      </w:r>
      <w:r w:rsidRPr="00C523EE">
        <w:rPr>
          <w:rFonts w:ascii="Cambria" w:hAnsi="Cambria"/>
          <w:color w:val="000000"/>
        </w:rPr>
        <w:t xml:space="preserve">, a pri čemu njegov iznos mora biti najmanje u iznosu </w:t>
      </w:r>
      <w:r w:rsidR="001A237A">
        <w:rPr>
          <w:rFonts w:ascii="Cambria" w:hAnsi="Cambria"/>
          <w:color w:val="000000"/>
        </w:rPr>
        <w:t>600.000,00 HRK</w:t>
      </w:r>
      <w:r w:rsidRPr="00620B05">
        <w:rPr>
          <w:rFonts w:ascii="Cambria" w:hAnsi="Cambria"/>
          <w:color w:val="000000"/>
          <w:vertAlign w:val="superscript"/>
        </w:rPr>
        <w:t>.</w:t>
      </w:r>
      <w:r w:rsidR="00620B05" w:rsidRPr="00620B05">
        <w:rPr>
          <w:rFonts w:ascii="Cambria" w:hAnsi="Cambria"/>
          <w:color w:val="000000"/>
          <w:vertAlign w:val="superscript"/>
        </w:rPr>
        <w:t>1</w:t>
      </w:r>
      <w:r w:rsidRPr="00C523EE">
        <w:rPr>
          <w:rFonts w:ascii="Cambria" w:hAnsi="Cambria"/>
          <w:color w:val="000000"/>
        </w:rPr>
        <w:t xml:space="preserve">/ </w:t>
      </w:r>
      <w:r w:rsidRPr="00C523EE">
        <w:rPr>
          <w:rFonts w:ascii="Cambria" w:hAnsi="Cambria"/>
        </w:rPr>
        <w:t xml:space="preserve">For </w:t>
      </w:r>
      <w:proofErr w:type="spellStart"/>
      <w:r w:rsidRPr="00C523EE">
        <w:rPr>
          <w:rFonts w:ascii="Cambria" w:hAnsi="Cambria"/>
        </w:rPr>
        <w:t>the</w:t>
      </w:r>
      <w:proofErr w:type="spellEnd"/>
      <w:r w:rsidRPr="00C523EE">
        <w:rPr>
          <w:rFonts w:ascii="Cambria" w:hAnsi="Cambria"/>
        </w:rPr>
        <w:t xml:space="preserve"> </w:t>
      </w:r>
      <w:proofErr w:type="spellStart"/>
      <w:r w:rsidRPr="00C523EE">
        <w:rPr>
          <w:rFonts w:ascii="Cambria" w:hAnsi="Cambria"/>
        </w:rPr>
        <w:t>purpose</w:t>
      </w:r>
      <w:proofErr w:type="spellEnd"/>
      <w:r w:rsidRPr="00C523EE">
        <w:rPr>
          <w:rFonts w:ascii="Cambria" w:hAnsi="Cambria"/>
        </w:rPr>
        <w:t xml:space="preserve"> </w:t>
      </w:r>
      <w:proofErr w:type="spellStart"/>
      <w:r w:rsidRPr="00C523EE">
        <w:rPr>
          <w:rFonts w:ascii="Cambria" w:hAnsi="Cambria"/>
        </w:rPr>
        <w:t>of</w:t>
      </w:r>
      <w:proofErr w:type="spellEnd"/>
      <w:r w:rsidRPr="00C523EE">
        <w:rPr>
          <w:rFonts w:ascii="Cambria" w:hAnsi="Cambria"/>
        </w:rPr>
        <w:t xml:space="preserve"> </w:t>
      </w:r>
      <w:proofErr w:type="spellStart"/>
      <w:r w:rsidRPr="00C523EE">
        <w:rPr>
          <w:rFonts w:ascii="Cambria" w:hAnsi="Cambria"/>
        </w:rPr>
        <w:t>satisfying</w:t>
      </w:r>
      <w:proofErr w:type="spellEnd"/>
      <w:r w:rsidRPr="00C523EE">
        <w:rPr>
          <w:rFonts w:ascii="Cambria" w:hAnsi="Cambria"/>
        </w:rPr>
        <w:t xml:space="preserve"> the minimum level of technical and professional capacity the tenderet must prove that it has, in the year in which the public procurement begun, up to the date of commencement of the procurement procedure, and during the three (3) years preceding that </w:t>
      </w:r>
      <w:proofErr w:type="spellStart"/>
      <w:r w:rsidRPr="00C523EE">
        <w:rPr>
          <w:rFonts w:ascii="Cambria" w:hAnsi="Cambria"/>
        </w:rPr>
        <w:t>year</w:t>
      </w:r>
      <w:proofErr w:type="spellEnd"/>
      <w:r w:rsidRPr="00C523EE">
        <w:rPr>
          <w:rFonts w:ascii="Cambria" w:hAnsi="Cambria"/>
        </w:rPr>
        <w:t xml:space="preserve">, </w:t>
      </w:r>
      <w:proofErr w:type="spellStart"/>
      <w:r w:rsidRPr="00C523EE">
        <w:rPr>
          <w:rFonts w:ascii="Cambria" w:hAnsi="Cambria"/>
        </w:rPr>
        <w:t>completed</w:t>
      </w:r>
      <w:proofErr w:type="spellEnd"/>
      <w:r w:rsidRPr="00C523EE">
        <w:rPr>
          <w:rFonts w:ascii="Cambria" w:hAnsi="Cambria"/>
        </w:rPr>
        <w:t xml:space="preserve"> at </w:t>
      </w:r>
      <w:proofErr w:type="spellStart"/>
      <w:r w:rsidRPr="00C523EE">
        <w:rPr>
          <w:rFonts w:ascii="Cambria" w:hAnsi="Cambria"/>
        </w:rPr>
        <w:t>least</w:t>
      </w:r>
      <w:proofErr w:type="spellEnd"/>
      <w:r w:rsidRPr="00C523EE">
        <w:rPr>
          <w:rFonts w:ascii="Cambria" w:hAnsi="Cambria"/>
        </w:rPr>
        <w:t xml:space="preserve"> one </w:t>
      </w:r>
      <w:proofErr w:type="spellStart"/>
      <w:r w:rsidRPr="00C523EE">
        <w:rPr>
          <w:rFonts w:ascii="Cambria" w:hAnsi="Cambria"/>
        </w:rPr>
        <w:t>contract</w:t>
      </w:r>
      <w:proofErr w:type="spellEnd"/>
      <w:r w:rsidRPr="00C523EE">
        <w:rPr>
          <w:rFonts w:ascii="Cambria" w:hAnsi="Cambria"/>
        </w:rPr>
        <w:t xml:space="preserve"> </w:t>
      </w:r>
      <w:proofErr w:type="spellStart"/>
      <w:r w:rsidRPr="00C523EE">
        <w:rPr>
          <w:rFonts w:ascii="Cambria" w:hAnsi="Cambria"/>
        </w:rPr>
        <w:t>where</w:t>
      </w:r>
      <w:proofErr w:type="spellEnd"/>
      <w:r w:rsidRPr="00C523EE">
        <w:rPr>
          <w:rFonts w:ascii="Cambria" w:hAnsi="Cambria"/>
        </w:rPr>
        <w:t xml:space="preserve"> </w:t>
      </w:r>
      <w:proofErr w:type="spellStart"/>
      <w:r w:rsidRPr="00C523EE">
        <w:rPr>
          <w:rFonts w:ascii="Cambria" w:hAnsi="Cambria"/>
        </w:rPr>
        <w:t>the</w:t>
      </w:r>
      <w:proofErr w:type="spellEnd"/>
      <w:r w:rsidRPr="00C523EE">
        <w:rPr>
          <w:rFonts w:ascii="Cambria" w:hAnsi="Cambria"/>
        </w:rPr>
        <w:t xml:space="preserve"> </w:t>
      </w:r>
      <w:proofErr w:type="spellStart"/>
      <w:r w:rsidRPr="00C523EE">
        <w:rPr>
          <w:rFonts w:ascii="Cambria" w:hAnsi="Cambria"/>
        </w:rPr>
        <w:t>subject</w:t>
      </w:r>
      <w:proofErr w:type="spellEnd"/>
      <w:r w:rsidRPr="00C523EE">
        <w:rPr>
          <w:rFonts w:ascii="Cambria" w:hAnsi="Cambria"/>
        </w:rPr>
        <w:t xml:space="preserve"> </w:t>
      </w:r>
      <w:proofErr w:type="spellStart"/>
      <w:r w:rsidRPr="00C523EE">
        <w:rPr>
          <w:rFonts w:ascii="Cambria" w:hAnsi="Cambria"/>
        </w:rPr>
        <w:t>of</w:t>
      </w:r>
      <w:proofErr w:type="spellEnd"/>
      <w:r w:rsidRPr="00C523EE">
        <w:rPr>
          <w:rFonts w:ascii="Cambria" w:hAnsi="Cambria"/>
        </w:rPr>
        <w:t xml:space="preserve"> </w:t>
      </w:r>
      <w:proofErr w:type="spellStart"/>
      <w:r w:rsidRPr="00C523EE">
        <w:rPr>
          <w:rFonts w:ascii="Cambria" w:hAnsi="Cambria"/>
        </w:rPr>
        <w:t>the</w:t>
      </w:r>
      <w:proofErr w:type="spellEnd"/>
      <w:r w:rsidRPr="00C523EE">
        <w:rPr>
          <w:rFonts w:ascii="Cambria" w:hAnsi="Cambria"/>
        </w:rPr>
        <w:t xml:space="preserve"> </w:t>
      </w:r>
      <w:proofErr w:type="spellStart"/>
      <w:r w:rsidRPr="00C523EE">
        <w:rPr>
          <w:rFonts w:ascii="Cambria" w:hAnsi="Cambria"/>
        </w:rPr>
        <w:t>contract</w:t>
      </w:r>
      <w:proofErr w:type="spellEnd"/>
      <w:r w:rsidRPr="00C523EE">
        <w:rPr>
          <w:rFonts w:ascii="Cambria" w:hAnsi="Cambria"/>
        </w:rPr>
        <w:t xml:space="preserve"> </w:t>
      </w:r>
      <w:proofErr w:type="spellStart"/>
      <w:r w:rsidRPr="00C523EE">
        <w:rPr>
          <w:rFonts w:ascii="Cambria" w:hAnsi="Cambria"/>
        </w:rPr>
        <w:t>was</w:t>
      </w:r>
      <w:proofErr w:type="spellEnd"/>
      <w:r w:rsidRPr="00C523EE">
        <w:rPr>
          <w:rFonts w:ascii="Cambria" w:hAnsi="Cambria"/>
        </w:rPr>
        <w:t xml:space="preserve"> </w:t>
      </w:r>
      <w:proofErr w:type="spellStart"/>
      <w:r w:rsidRPr="00C523EE">
        <w:rPr>
          <w:rFonts w:ascii="Cambria" w:hAnsi="Cambria"/>
        </w:rPr>
        <w:t>delivery</w:t>
      </w:r>
      <w:proofErr w:type="spellEnd"/>
      <w:r w:rsidRPr="00C523EE">
        <w:rPr>
          <w:rFonts w:ascii="Cambria" w:hAnsi="Cambria"/>
        </w:rPr>
        <w:t xml:space="preserve"> </w:t>
      </w:r>
      <w:proofErr w:type="spellStart"/>
      <w:r w:rsidRPr="00C523EE">
        <w:rPr>
          <w:rFonts w:ascii="Cambria" w:hAnsi="Cambria"/>
        </w:rPr>
        <w:t>and</w:t>
      </w:r>
      <w:proofErr w:type="spellEnd"/>
      <w:r w:rsidRPr="00C523EE">
        <w:rPr>
          <w:rFonts w:ascii="Cambria" w:hAnsi="Cambria"/>
        </w:rPr>
        <w:t xml:space="preserve"> </w:t>
      </w:r>
      <w:proofErr w:type="spellStart"/>
      <w:r w:rsidRPr="00C523EE">
        <w:rPr>
          <w:rFonts w:ascii="Cambria" w:hAnsi="Cambria"/>
        </w:rPr>
        <w:t>installation</w:t>
      </w:r>
      <w:proofErr w:type="spellEnd"/>
      <w:r w:rsidRPr="00C523EE">
        <w:rPr>
          <w:rFonts w:ascii="Cambria" w:hAnsi="Cambria"/>
        </w:rPr>
        <w:t xml:space="preserve"> </w:t>
      </w:r>
      <w:proofErr w:type="spellStart"/>
      <w:r w:rsidRPr="00C523EE">
        <w:rPr>
          <w:rFonts w:ascii="Cambria" w:hAnsi="Cambria"/>
        </w:rPr>
        <w:t>of</w:t>
      </w:r>
      <w:proofErr w:type="spellEnd"/>
      <w:r w:rsidRPr="00C523EE">
        <w:rPr>
          <w:rFonts w:ascii="Cambria" w:hAnsi="Cambria"/>
        </w:rPr>
        <w:t xml:space="preserve"> </w:t>
      </w:r>
      <w:proofErr w:type="spellStart"/>
      <w:r w:rsidR="00E70367">
        <w:rPr>
          <w:rFonts w:ascii="Cambria" w:hAnsi="Cambria"/>
        </w:rPr>
        <w:t>foil</w:t>
      </w:r>
      <w:proofErr w:type="spellEnd"/>
      <w:r w:rsidR="00E70367">
        <w:rPr>
          <w:rFonts w:ascii="Cambria" w:hAnsi="Cambria"/>
        </w:rPr>
        <w:t xml:space="preserve"> </w:t>
      </w:r>
      <w:proofErr w:type="spellStart"/>
      <w:r w:rsidR="00E70367">
        <w:rPr>
          <w:rFonts w:ascii="Cambria" w:hAnsi="Cambria"/>
        </w:rPr>
        <w:t>thickness</w:t>
      </w:r>
      <w:proofErr w:type="spellEnd"/>
      <w:r w:rsidR="00E70367">
        <w:rPr>
          <w:rFonts w:ascii="Cambria" w:hAnsi="Cambria"/>
        </w:rPr>
        <w:t xml:space="preserve"> </w:t>
      </w:r>
      <w:proofErr w:type="spellStart"/>
      <w:r w:rsidR="00E70367">
        <w:rPr>
          <w:rFonts w:ascii="Cambria" w:hAnsi="Cambria"/>
        </w:rPr>
        <w:t>regulation</w:t>
      </w:r>
      <w:proofErr w:type="spellEnd"/>
      <w:r w:rsidR="00E70367">
        <w:rPr>
          <w:rFonts w:ascii="Cambria" w:hAnsi="Cambria"/>
        </w:rPr>
        <w:t xml:space="preserve"> </w:t>
      </w:r>
      <w:proofErr w:type="spellStart"/>
      <w:r w:rsidR="00E70367">
        <w:rPr>
          <w:rFonts w:ascii="Cambria" w:hAnsi="Cambria"/>
        </w:rPr>
        <w:t>device</w:t>
      </w:r>
      <w:proofErr w:type="spellEnd"/>
      <w:r w:rsidRPr="00C523EE">
        <w:rPr>
          <w:rFonts w:ascii="Cambria" w:hAnsi="Cambria"/>
        </w:rPr>
        <w:t xml:space="preserve">, </w:t>
      </w:r>
      <w:proofErr w:type="spellStart"/>
      <w:r w:rsidRPr="00C523EE">
        <w:rPr>
          <w:rFonts w:ascii="Cambria" w:hAnsi="Cambria"/>
        </w:rPr>
        <w:t>and</w:t>
      </w:r>
      <w:proofErr w:type="spellEnd"/>
      <w:r w:rsidRPr="00C523EE">
        <w:rPr>
          <w:rFonts w:ascii="Cambria" w:hAnsi="Cambria"/>
        </w:rPr>
        <w:t xml:space="preserve"> </w:t>
      </w:r>
      <w:proofErr w:type="spellStart"/>
      <w:r w:rsidRPr="00C523EE">
        <w:rPr>
          <w:rFonts w:ascii="Cambria" w:hAnsi="Cambria"/>
        </w:rPr>
        <w:t>where</w:t>
      </w:r>
      <w:proofErr w:type="spellEnd"/>
      <w:r w:rsidRPr="00C523EE">
        <w:rPr>
          <w:rFonts w:ascii="Cambria" w:hAnsi="Cambria"/>
        </w:rPr>
        <w:t xml:space="preserve"> </w:t>
      </w:r>
      <w:proofErr w:type="spellStart"/>
      <w:r w:rsidRPr="00C523EE">
        <w:rPr>
          <w:rFonts w:ascii="Cambria" w:hAnsi="Cambria"/>
        </w:rPr>
        <w:t>the</w:t>
      </w:r>
      <w:proofErr w:type="spellEnd"/>
      <w:r w:rsidRPr="00C523EE">
        <w:rPr>
          <w:rFonts w:ascii="Cambria" w:hAnsi="Cambria"/>
        </w:rPr>
        <w:t xml:space="preserve"> </w:t>
      </w:r>
      <w:proofErr w:type="spellStart"/>
      <w:r w:rsidRPr="00C523EE">
        <w:rPr>
          <w:rFonts w:ascii="Cambria" w:hAnsi="Cambria"/>
        </w:rPr>
        <w:t>amount</w:t>
      </w:r>
      <w:proofErr w:type="spellEnd"/>
      <w:r w:rsidRPr="00C523EE">
        <w:rPr>
          <w:rFonts w:ascii="Cambria" w:hAnsi="Cambria"/>
        </w:rPr>
        <w:t xml:space="preserve"> </w:t>
      </w:r>
      <w:proofErr w:type="spellStart"/>
      <w:r w:rsidRPr="00C523EE">
        <w:rPr>
          <w:rFonts w:ascii="Cambria" w:hAnsi="Cambria"/>
        </w:rPr>
        <w:t>of</w:t>
      </w:r>
      <w:proofErr w:type="spellEnd"/>
      <w:r w:rsidRPr="00C523EE">
        <w:rPr>
          <w:rFonts w:ascii="Cambria" w:hAnsi="Cambria"/>
        </w:rPr>
        <w:t xml:space="preserve"> </w:t>
      </w:r>
      <w:proofErr w:type="spellStart"/>
      <w:r w:rsidRPr="00C523EE">
        <w:rPr>
          <w:rFonts w:ascii="Cambria" w:hAnsi="Cambria"/>
        </w:rPr>
        <w:t>the</w:t>
      </w:r>
      <w:proofErr w:type="spellEnd"/>
      <w:r w:rsidRPr="00C523EE">
        <w:rPr>
          <w:rFonts w:ascii="Cambria" w:hAnsi="Cambria"/>
        </w:rPr>
        <w:t xml:space="preserve"> </w:t>
      </w:r>
      <w:proofErr w:type="spellStart"/>
      <w:r w:rsidRPr="00C523EE">
        <w:rPr>
          <w:rFonts w:ascii="Cambria" w:hAnsi="Cambria"/>
        </w:rPr>
        <w:t>cont</w:t>
      </w:r>
      <w:r w:rsidR="00D27DF2" w:rsidRPr="00C523EE">
        <w:rPr>
          <w:rFonts w:ascii="Cambria" w:hAnsi="Cambria"/>
        </w:rPr>
        <w:t>ract</w:t>
      </w:r>
      <w:proofErr w:type="spellEnd"/>
      <w:r w:rsidR="00D27DF2" w:rsidRPr="00C523EE">
        <w:rPr>
          <w:rFonts w:ascii="Cambria" w:hAnsi="Cambria"/>
        </w:rPr>
        <w:t xml:space="preserve"> </w:t>
      </w:r>
      <w:proofErr w:type="spellStart"/>
      <w:r w:rsidR="00D27DF2" w:rsidRPr="00C523EE">
        <w:rPr>
          <w:rFonts w:ascii="Cambria" w:hAnsi="Cambria"/>
        </w:rPr>
        <w:t>should</w:t>
      </w:r>
      <w:proofErr w:type="spellEnd"/>
      <w:r w:rsidR="00D27DF2" w:rsidRPr="00C523EE">
        <w:rPr>
          <w:rFonts w:ascii="Cambria" w:hAnsi="Cambria"/>
        </w:rPr>
        <w:t xml:space="preserve"> </w:t>
      </w:r>
      <w:proofErr w:type="spellStart"/>
      <w:r w:rsidR="00D27DF2" w:rsidRPr="00C523EE">
        <w:rPr>
          <w:rFonts w:ascii="Cambria" w:hAnsi="Cambria"/>
        </w:rPr>
        <w:t>have</w:t>
      </w:r>
      <w:proofErr w:type="spellEnd"/>
      <w:r w:rsidR="00D27DF2" w:rsidRPr="00C523EE">
        <w:rPr>
          <w:rFonts w:ascii="Cambria" w:hAnsi="Cambria"/>
        </w:rPr>
        <w:t xml:space="preserve"> </w:t>
      </w:r>
      <w:proofErr w:type="spellStart"/>
      <w:r w:rsidR="00D27DF2" w:rsidRPr="00C523EE">
        <w:rPr>
          <w:rFonts w:ascii="Cambria" w:hAnsi="Cambria"/>
        </w:rPr>
        <w:t>be</w:t>
      </w:r>
      <w:r w:rsidR="00D21B67">
        <w:rPr>
          <w:rFonts w:ascii="Cambria" w:hAnsi="Cambria"/>
        </w:rPr>
        <w:t>e</w:t>
      </w:r>
      <w:r w:rsidR="00D27DF2" w:rsidRPr="00C523EE">
        <w:rPr>
          <w:rFonts w:ascii="Cambria" w:hAnsi="Cambria"/>
        </w:rPr>
        <w:t>n</w:t>
      </w:r>
      <w:proofErr w:type="spellEnd"/>
      <w:r w:rsidR="00D27DF2" w:rsidRPr="00C523EE">
        <w:rPr>
          <w:rFonts w:ascii="Cambria" w:hAnsi="Cambria"/>
        </w:rPr>
        <w:t xml:space="preserve"> at </w:t>
      </w:r>
      <w:proofErr w:type="spellStart"/>
      <w:r w:rsidR="00D27DF2" w:rsidRPr="00C523EE">
        <w:rPr>
          <w:rFonts w:ascii="Cambria" w:hAnsi="Cambria"/>
        </w:rPr>
        <w:t>least</w:t>
      </w:r>
      <w:proofErr w:type="spellEnd"/>
      <w:r w:rsidR="00D27DF2" w:rsidRPr="00C523EE">
        <w:rPr>
          <w:rFonts w:ascii="Cambria" w:hAnsi="Cambria"/>
        </w:rPr>
        <w:t xml:space="preserve"> </w:t>
      </w:r>
      <w:r w:rsidR="001A237A">
        <w:rPr>
          <w:rFonts w:ascii="Cambria" w:hAnsi="Cambria"/>
        </w:rPr>
        <w:t>600.000,00 HRK</w:t>
      </w:r>
      <w:r w:rsidR="00620B05">
        <w:rPr>
          <w:rStyle w:val="Referencafusnote"/>
          <w:rFonts w:ascii="Cambria" w:hAnsi="Cambria"/>
        </w:rPr>
        <w:footnoteReference w:id="1"/>
      </w:r>
      <w:r w:rsidRPr="00C523EE">
        <w:rPr>
          <w:rFonts w:ascii="Cambria" w:hAnsi="Cambria"/>
        </w:rPr>
        <w:t>.</w:t>
      </w:r>
    </w:p>
    <w:p w14:paraId="12EE01BB" w14:textId="0A0A22B7" w:rsidR="00620B05" w:rsidRDefault="00620B05" w:rsidP="001E162D">
      <w:pPr>
        <w:ind w:left="0" w:firstLine="0"/>
        <w:rPr>
          <w:rFonts w:ascii="Cambria" w:hAnsi="Cambria"/>
        </w:rPr>
      </w:pPr>
    </w:p>
    <w:p w14:paraId="41E27383" w14:textId="4D3565C5" w:rsidR="00620B05" w:rsidRPr="00C523EE" w:rsidRDefault="00620B05" w:rsidP="00620B05">
      <w:pPr>
        <w:ind w:left="0" w:firstLine="0"/>
        <w:rPr>
          <w:rFonts w:ascii="Cambria" w:hAnsi="Cambria"/>
          <w:color w:val="000000"/>
        </w:rPr>
      </w:pPr>
      <w:r w:rsidRPr="00620B05">
        <w:rPr>
          <w:rFonts w:ascii="Cambria" w:hAnsi="Cambria"/>
          <w:color w:val="000000"/>
        </w:rPr>
        <w:t xml:space="preserve">Ponuditelj mora u svrhu dokazivanja izvršenja barem jednog ugovora koji je isti ili sličan predmetu nabave podnijeti popis značajnih ugovora o isporuci i instalaciji opreme. Popis kao dokaz o urednom izvršenju mora sadržavati iznos (vrijednost opreme) </w:t>
      </w:r>
      <w:r w:rsidRPr="00BC76B0">
        <w:rPr>
          <w:rFonts w:ascii="Cambria" w:hAnsi="Cambria"/>
          <w:b/>
          <w:color w:val="000000"/>
        </w:rPr>
        <w:t>bez PDV-a</w:t>
      </w:r>
      <w:r w:rsidRPr="00620B05">
        <w:rPr>
          <w:rFonts w:ascii="Cambria" w:hAnsi="Cambria"/>
          <w:color w:val="000000"/>
        </w:rPr>
        <w:t>, datum i mjesto izvršenih isporuka, predmet ugovora te naziv druge ugovorne strane.</w:t>
      </w:r>
      <w:r w:rsidR="00BD18C3">
        <w:rPr>
          <w:rFonts w:ascii="Cambria" w:hAnsi="Cambria"/>
          <w:color w:val="000000"/>
        </w:rPr>
        <w:t xml:space="preserve"> Popis se dostavlja </w:t>
      </w:r>
      <w:r w:rsidR="0019735C">
        <w:rPr>
          <w:rFonts w:ascii="Cambria" w:hAnsi="Cambria"/>
          <w:color w:val="000000"/>
        </w:rPr>
        <w:t>na obrascu V koji je dio ove dokumentacije za nabavu</w:t>
      </w:r>
      <w:r w:rsidR="00BD18C3">
        <w:rPr>
          <w:rFonts w:ascii="Cambria" w:hAnsi="Cambria"/>
          <w:color w:val="000000"/>
        </w:rPr>
        <w:t>.</w:t>
      </w:r>
      <w:r>
        <w:rPr>
          <w:rFonts w:ascii="Cambria" w:hAnsi="Cambria"/>
          <w:color w:val="000000"/>
        </w:rPr>
        <w:t xml:space="preserve">/ </w:t>
      </w:r>
      <w:r w:rsidRPr="00620B05">
        <w:rPr>
          <w:rFonts w:ascii="Cambria" w:hAnsi="Cambria"/>
        </w:rPr>
        <w:t xml:space="preserve">In order to prove the execution of at least one </w:t>
      </w:r>
      <w:r w:rsidRPr="00620B05">
        <w:rPr>
          <w:rFonts w:ascii="Cambria" w:hAnsi="Cambria"/>
        </w:rPr>
        <w:lastRenderedPageBreak/>
        <w:t xml:space="preserve">contract that is the same or similar to the suject of procurement, the tenderer has to submit a list of significant contracts for the delivery and installation of the equipment. List, as evidence of the orderly execution, must include the amount (value of equipment) </w:t>
      </w:r>
      <w:r w:rsidRPr="00BC76B0">
        <w:rPr>
          <w:rFonts w:ascii="Cambria" w:hAnsi="Cambria"/>
          <w:b/>
        </w:rPr>
        <w:t>without VAT</w:t>
      </w:r>
      <w:r w:rsidRPr="00620B05">
        <w:rPr>
          <w:rFonts w:ascii="Cambria" w:hAnsi="Cambria"/>
        </w:rPr>
        <w:t>, date and place of delivery, subject of the contract and the name of the Contracting authority (other Client).</w:t>
      </w:r>
      <w:r w:rsidR="00BD18C3">
        <w:rPr>
          <w:rFonts w:ascii="Cambria" w:hAnsi="Cambria"/>
        </w:rPr>
        <w:t xml:space="preserve"> </w:t>
      </w:r>
      <w:r w:rsidR="00BD18C3" w:rsidRPr="00BD18C3">
        <w:rPr>
          <w:rFonts w:ascii="Cambria" w:hAnsi="Cambria"/>
        </w:rPr>
        <w:t xml:space="preserve">The list is submitted </w:t>
      </w:r>
      <w:r w:rsidR="0019735C">
        <w:rPr>
          <w:rFonts w:ascii="Cambria" w:hAnsi="Cambria"/>
        </w:rPr>
        <w:t>on Annex V, which is a part of this tender dossier</w:t>
      </w:r>
      <w:r w:rsidR="00BD18C3" w:rsidRPr="00BD18C3">
        <w:rPr>
          <w:rFonts w:ascii="Cambria" w:hAnsi="Cambria"/>
        </w:rPr>
        <w:t>.</w:t>
      </w:r>
    </w:p>
    <w:p w14:paraId="3C073466" w14:textId="77777777" w:rsidR="00163109" w:rsidRPr="00C523EE" w:rsidRDefault="00163109" w:rsidP="00BD03ED">
      <w:pPr>
        <w:rPr>
          <w:rFonts w:ascii="Cambria" w:hAnsi="Cambria"/>
        </w:rPr>
      </w:pPr>
    </w:p>
    <w:p w14:paraId="4AE21CBC" w14:textId="77777777" w:rsidR="00997195" w:rsidRDefault="00997195" w:rsidP="00BD03ED">
      <w:pPr>
        <w:rPr>
          <w:rFonts w:ascii="Cambria" w:hAnsi="Cambria"/>
          <w:b/>
          <w:color w:val="000000"/>
        </w:rPr>
      </w:pPr>
    </w:p>
    <w:p w14:paraId="5F75264C" w14:textId="77777777" w:rsidR="00997195" w:rsidRDefault="00997195" w:rsidP="00BD03ED">
      <w:pPr>
        <w:rPr>
          <w:rFonts w:ascii="Cambria" w:hAnsi="Cambria"/>
          <w:b/>
          <w:color w:val="000000"/>
        </w:rPr>
      </w:pPr>
    </w:p>
    <w:p w14:paraId="7B720564" w14:textId="77777777" w:rsidR="00216283" w:rsidRPr="00C523EE" w:rsidRDefault="00216283" w:rsidP="00BD03ED">
      <w:pPr>
        <w:rPr>
          <w:rFonts w:ascii="Cambria" w:hAnsi="Cambria"/>
          <w:b/>
        </w:rPr>
      </w:pPr>
      <w:r w:rsidRPr="00C523EE">
        <w:rPr>
          <w:rFonts w:ascii="Cambria" w:hAnsi="Cambria"/>
          <w:b/>
          <w:color w:val="000000"/>
        </w:rPr>
        <w:t xml:space="preserve">5.  PONUDA/ </w:t>
      </w:r>
      <w:r w:rsidRPr="00C523EE">
        <w:rPr>
          <w:rFonts w:ascii="Cambria" w:hAnsi="Cambria"/>
          <w:b/>
        </w:rPr>
        <w:t>TENDER</w:t>
      </w:r>
      <w:r w:rsidRPr="00C523EE">
        <w:rPr>
          <w:rFonts w:ascii="Cambria" w:hAnsi="Cambria"/>
          <w:b/>
          <w:color w:val="000000"/>
        </w:rPr>
        <w:t xml:space="preserve"> </w:t>
      </w:r>
    </w:p>
    <w:p w14:paraId="6045D373" w14:textId="77777777" w:rsidR="00216283" w:rsidRPr="00C523EE" w:rsidRDefault="00216283" w:rsidP="00BD03ED">
      <w:pPr>
        <w:rPr>
          <w:rFonts w:ascii="Cambria" w:hAnsi="Cambria"/>
        </w:rPr>
      </w:pPr>
      <w:bookmarkStart w:id="15" w:name="_Toc455650974"/>
      <w:r w:rsidRPr="00C523EE">
        <w:rPr>
          <w:rFonts w:ascii="Cambria" w:hAnsi="Cambria"/>
          <w:color w:val="000000" w:themeColor="text1"/>
        </w:rPr>
        <w:t>5.1</w:t>
      </w:r>
      <w:r w:rsidRPr="00C523EE">
        <w:rPr>
          <w:rFonts w:ascii="Cambria" w:eastAsia="Arial" w:hAnsi="Cambria" w:cs="Arial"/>
          <w:color w:val="000000" w:themeColor="text1"/>
        </w:rPr>
        <w:t xml:space="preserve"> </w:t>
      </w:r>
      <w:r w:rsidRPr="00C523EE">
        <w:rPr>
          <w:rFonts w:ascii="Cambria" w:hAnsi="Cambria"/>
          <w:color w:val="000000" w:themeColor="text1"/>
        </w:rPr>
        <w:t xml:space="preserve">Sadržaj ponude/ </w:t>
      </w:r>
      <w:r w:rsidRPr="00C523EE">
        <w:rPr>
          <w:rFonts w:ascii="Cambria" w:hAnsi="Cambria"/>
        </w:rPr>
        <w:t>Content of tender :</w:t>
      </w:r>
      <w:bookmarkEnd w:id="15"/>
      <w:r w:rsidRPr="00C523EE">
        <w:rPr>
          <w:rFonts w:ascii="Cambria" w:hAnsi="Cambria"/>
        </w:rPr>
        <w:t xml:space="preserve"> </w:t>
      </w:r>
    </w:p>
    <w:p w14:paraId="71CDC202" w14:textId="77777777" w:rsidR="00216283" w:rsidRPr="00C523EE" w:rsidRDefault="00216283" w:rsidP="00EB088B">
      <w:pPr>
        <w:pStyle w:val="Odlomakpopisa"/>
        <w:numPr>
          <w:ilvl w:val="0"/>
          <w:numId w:val="20"/>
        </w:numPr>
        <w:jc w:val="both"/>
        <w:rPr>
          <w:rFonts w:ascii="Cambria" w:hAnsi="Cambria" w:cs="Calibri"/>
          <w:color w:val="5B9BD5"/>
          <w:sz w:val="22"/>
          <w:szCs w:val="22"/>
          <w:lang w:bidi="ar-SA"/>
        </w:rPr>
      </w:pPr>
      <w:r w:rsidRPr="00C523EE">
        <w:rPr>
          <w:rFonts w:ascii="Cambria" w:hAnsi="Cambria"/>
          <w:color w:val="000000"/>
          <w:sz w:val="22"/>
        </w:rPr>
        <w:t xml:space="preserve">popunjeni ponudbeni list/ </w:t>
      </w:r>
      <w:r w:rsidRPr="00C523EE">
        <w:rPr>
          <w:rFonts w:ascii="Cambria" w:hAnsi="Cambria" w:cs="Calibri"/>
          <w:color w:val="5B9BD5"/>
          <w:sz w:val="22"/>
          <w:szCs w:val="22"/>
          <w:lang w:bidi="ar-SA"/>
        </w:rPr>
        <w:t xml:space="preserve">A completed bid sheet </w:t>
      </w:r>
    </w:p>
    <w:p w14:paraId="7D98C1C1" w14:textId="72923377" w:rsidR="00216283" w:rsidRPr="00D21B67" w:rsidRDefault="00216283" w:rsidP="00EB088B">
      <w:pPr>
        <w:pStyle w:val="Odlomakpopisa"/>
        <w:numPr>
          <w:ilvl w:val="0"/>
          <w:numId w:val="20"/>
        </w:numPr>
        <w:jc w:val="both"/>
        <w:rPr>
          <w:rFonts w:ascii="Cambria" w:hAnsi="Cambria"/>
          <w:sz w:val="22"/>
        </w:rPr>
      </w:pPr>
      <w:r w:rsidRPr="00C523EE">
        <w:rPr>
          <w:rFonts w:ascii="Cambria" w:hAnsi="Cambria"/>
          <w:color w:val="000000"/>
          <w:sz w:val="22"/>
        </w:rPr>
        <w:t xml:space="preserve">izjavu </w:t>
      </w:r>
      <w:r w:rsidR="00C754EF" w:rsidRPr="00C523EE">
        <w:rPr>
          <w:rFonts w:ascii="Cambria" w:hAnsi="Cambria"/>
          <w:color w:val="000000"/>
          <w:sz w:val="22"/>
        </w:rPr>
        <w:t>ponuditelja</w:t>
      </w:r>
      <w:r w:rsidR="00D27DF2" w:rsidRPr="00C523EE">
        <w:rPr>
          <w:rFonts w:ascii="Cambria" w:hAnsi="Cambria"/>
          <w:color w:val="000000"/>
          <w:sz w:val="22"/>
        </w:rPr>
        <w:t xml:space="preserve"> (Prilog II ove dokumentacije) </w:t>
      </w:r>
      <w:r w:rsidR="00C754EF" w:rsidRPr="00C523EE">
        <w:rPr>
          <w:rFonts w:ascii="Cambria" w:hAnsi="Cambria"/>
          <w:color w:val="000000"/>
          <w:sz w:val="22"/>
        </w:rPr>
        <w:t xml:space="preserve">/ </w:t>
      </w:r>
      <w:r w:rsidRPr="00C523EE">
        <w:rPr>
          <w:rFonts w:ascii="Cambria" w:hAnsi="Cambria"/>
          <w:color w:val="000000"/>
          <w:sz w:val="22"/>
        </w:rPr>
        <w:t xml:space="preserve"> </w:t>
      </w:r>
      <w:r w:rsidR="00C754EF" w:rsidRPr="00C523EE">
        <w:rPr>
          <w:rFonts w:ascii="Cambria" w:hAnsi="Cambria" w:cs="Calibri"/>
          <w:color w:val="5B9BD5"/>
          <w:sz w:val="22"/>
          <w:szCs w:val="22"/>
          <w:lang w:bidi="ar-SA"/>
        </w:rPr>
        <w:t>Tenderers declaration</w:t>
      </w:r>
      <w:r w:rsidRPr="00C523EE">
        <w:rPr>
          <w:rFonts w:ascii="Cambria" w:hAnsi="Cambria"/>
          <w:sz w:val="22"/>
        </w:rPr>
        <w:t xml:space="preserve"> </w:t>
      </w:r>
      <w:r w:rsidR="00D27DF2" w:rsidRPr="00C523EE">
        <w:rPr>
          <w:rFonts w:ascii="Cambria" w:hAnsi="Cambria" w:cs="Calibri"/>
          <w:color w:val="5B9BD5"/>
          <w:sz w:val="22"/>
          <w:szCs w:val="22"/>
          <w:lang w:bidi="ar-SA"/>
        </w:rPr>
        <w:t>(Annex II to this tender documentation)</w:t>
      </w:r>
    </w:p>
    <w:p w14:paraId="6DCD4521" w14:textId="318EE047" w:rsidR="00D21B67" w:rsidRPr="00C523EE" w:rsidRDefault="00D21B67" w:rsidP="00EB088B">
      <w:pPr>
        <w:pStyle w:val="Odlomakpopisa"/>
        <w:numPr>
          <w:ilvl w:val="0"/>
          <w:numId w:val="20"/>
        </w:numPr>
        <w:jc w:val="both"/>
        <w:rPr>
          <w:rFonts w:ascii="Cambria" w:hAnsi="Cambria"/>
          <w:sz w:val="22"/>
        </w:rPr>
      </w:pPr>
      <w:r>
        <w:rPr>
          <w:rFonts w:ascii="Cambria" w:hAnsi="Cambria"/>
          <w:sz w:val="22"/>
        </w:rPr>
        <w:t xml:space="preserve">dokaze kako su određeni točkom 4.1/ </w:t>
      </w:r>
      <w:r w:rsidRPr="00D21B67">
        <w:rPr>
          <w:rFonts w:ascii="Cambria" w:hAnsi="Cambria" w:cs="Calibri"/>
          <w:color w:val="5B9BD5"/>
          <w:sz w:val="22"/>
          <w:szCs w:val="22"/>
          <w:lang w:bidi="ar-SA"/>
        </w:rPr>
        <w:t>documents as listed under point 4.1.</w:t>
      </w:r>
    </w:p>
    <w:p w14:paraId="1643A91B" w14:textId="4C0A9139" w:rsidR="00374B34" w:rsidRPr="00C523EE" w:rsidRDefault="00374B34" w:rsidP="00EB088B">
      <w:pPr>
        <w:numPr>
          <w:ilvl w:val="0"/>
          <w:numId w:val="20"/>
        </w:numPr>
        <w:spacing w:after="0" w:line="240" w:lineRule="auto"/>
        <w:contextualSpacing/>
        <w:rPr>
          <w:rFonts w:ascii="Cambria" w:hAnsi="Cambria"/>
        </w:rPr>
      </w:pPr>
      <w:r w:rsidRPr="00C523EE">
        <w:rPr>
          <w:rFonts w:ascii="Cambria" w:hAnsi="Cambria" w:cs="Times New Roman"/>
          <w:color w:val="auto"/>
          <w:szCs w:val="24"/>
          <w:lang w:bidi="hr-HR"/>
        </w:rPr>
        <w:t>Popunjene t</w:t>
      </w:r>
      <w:r w:rsidRPr="00C523EE">
        <w:rPr>
          <w:rFonts w:ascii="Cambria" w:hAnsi="Cambria"/>
          <w:color w:val="000000"/>
        </w:rPr>
        <w:t>ehničke specifikacije (Prilog I</w:t>
      </w:r>
      <w:r w:rsidR="00C754EF" w:rsidRPr="00C523EE">
        <w:rPr>
          <w:rFonts w:ascii="Cambria" w:hAnsi="Cambria"/>
          <w:color w:val="000000"/>
        </w:rPr>
        <w:t>II</w:t>
      </w:r>
      <w:r w:rsidR="00216283" w:rsidRPr="00C523EE">
        <w:rPr>
          <w:rFonts w:ascii="Cambria" w:hAnsi="Cambria"/>
          <w:color w:val="000000"/>
        </w:rPr>
        <w:t xml:space="preserve"> ove dokumentacije</w:t>
      </w:r>
      <w:r w:rsidRPr="00C523EE">
        <w:rPr>
          <w:rFonts w:ascii="Cambria" w:hAnsi="Cambria"/>
          <w:color w:val="000000"/>
        </w:rPr>
        <w:t>)</w:t>
      </w:r>
      <w:r w:rsidR="00216283" w:rsidRPr="00C523EE">
        <w:rPr>
          <w:rFonts w:ascii="Cambria" w:hAnsi="Cambria"/>
          <w:color w:val="000000"/>
        </w:rPr>
        <w:t xml:space="preserve">/ </w:t>
      </w:r>
      <w:r w:rsidRPr="00C523EE">
        <w:rPr>
          <w:rFonts w:ascii="Cambria" w:hAnsi="Cambria"/>
        </w:rPr>
        <w:t>Filled T</w:t>
      </w:r>
      <w:r w:rsidR="00216283" w:rsidRPr="00C523EE">
        <w:rPr>
          <w:rFonts w:ascii="Cambria" w:hAnsi="Cambria"/>
        </w:rPr>
        <w:t>echnical specifications (in An</w:t>
      </w:r>
      <w:r w:rsidRPr="00C523EE">
        <w:rPr>
          <w:rFonts w:ascii="Cambria" w:hAnsi="Cambria"/>
        </w:rPr>
        <w:t>nex III to this tender dossier)</w:t>
      </w:r>
    </w:p>
    <w:p w14:paraId="3CBB23E9" w14:textId="148E2756" w:rsidR="00374B34" w:rsidRDefault="00216283" w:rsidP="00EB088B">
      <w:pPr>
        <w:numPr>
          <w:ilvl w:val="0"/>
          <w:numId w:val="20"/>
        </w:numPr>
        <w:spacing w:after="0" w:line="240" w:lineRule="auto"/>
        <w:contextualSpacing/>
        <w:rPr>
          <w:rFonts w:ascii="Cambria" w:hAnsi="Cambria"/>
        </w:rPr>
      </w:pPr>
      <w:r w:rsidRPr="00C523EE">
        <w:rPr>
          <w:rFonts w:ascii="Cambria" w:hAnsi="Cambria"/>
          <w:color w:val="000000"/>
        </w:rPr>
        <w:t xml:space="preserve">popunjeni Troškovnik (Prilog IV ove Dokumentacije za nadmetanje)/ </w:t>
      </w:r>
      <w:r w:rsidRPr="00C523EE">
        <w:rPr>
          <w:rFonts w:ascii="Cambria" w:hAnsi="Cambria"/>
        </w:rPr>
        <w:t xml:space="preserve">Financial offer (filled in annex IV to this tender dossier), </w:t>
      </w:r>
    </w:p>
    <w:p w14:paraId="2C87CFE2" w14:textId="31E1D517" w:rsidR="0019735C" w:rsidRPr="00C523EE" w:rsidRDefault="0019735C" w:rsidP="00EB088B">
      <w:pPr>
        <w:numPr>
          <w:ilvl w:val="0"/>
          <w:numId w:val="20"/>
        </w:numPr>
        <w:spacing w:after="0" w:line="240" w:lineRule="auto"/>
        <w:contextualSpacing/>
        <w:rPr>
          <w:rFonts w:ascii="Cambria" w:hAnsi="Cambria"/>
        </w:rPr>
      </w:pPr>
      <w:r w:rsidRPr="00AE4370">
        <w:rPr>
          <w:rFonts w:ascii="Cambria" w:hAnsi="Cambria" w:cs="Times New Roman"/>
          <w:color w:val="auto"/>
          <w:szCs w:val="24"/>
          <w:lang w:bidi="hr-HR"/>
        </w:rPr>
        <w:t>popunjen popis izvršenih ugovora (Prilog V ove dokumentacije/</w:t>
      </w:r>
      <w:r>
        <w:rPr>
          <w:rFonts w:ascii="Cambria" w:hAnsi="Cambria"/>
        </w:rPr>
        <w:t xml:space="preserve"> List of completed contracts (Annex V of this tender dossier)</w:t>
      </w:r>
    </w:p>
    <w:p w14:paraId="725D76D6" w14:textId="77777777" w:rsidR="00216283" w:rsidRPr="00C523EE" w:rsidRDefault="00216283" w:rsidP="00EB088B">
      <w:pPr>
        <w:numPr>
          <w:ilvl w:val="0"/>
          <w:numId w:val="20"/>
        </w:numPr>
        <w:spacing w:after="0" w:line="240" w:lineRule="auto"/>
        <w:contextualSpacing/>
        <w:rPr>
          <w:rFonts w:ascii="Cambria" w:hAnsi="Cambria"/>
        </w:rPr>
      </w:pPr>
      <w:r w:rsidRPr="00C523EE">
        <w:rPr>
          <w:rFonts w:ascii="Cambria" w:hAnsi="Cambria"/>
          <w:color w:val="000000"/>
        </w:rPr>
        <w:t xml:space="preserve">kataloge, brošure i slično ukoliko ponuditelj smatra da su potrebni/ </w:t>
      </w:r>
      <w:r w:rsidRPr="00C523EE">
        <w:rPr>
          <w:rFonts w:ascii="Cambria" w:hAnsi="Cambria"/>
        </w:rPr>
        <w:t xml:space="preserve">catalogues, brochures and similar, if the tenderer considerers it necessary </w:t>
      </w:r>
      <w:r w:rsidRPr="00C523EE">
        <w:rPr>
          <w:rFonts w:ascii="Cambria" w:hAnsi="Cambria"/>
          <w:color w:val="000000"/>
        </w:rPr>
        <w:t xml:space="preserve"> </w:t>
      </w:r>
    </w:p>
    <w:p w14:paraId="06A4DDBE" w14:textId="77777777" w:rsidR="00374B34" w:rsidRPr="00C523EE" w:rsidRDefault="00374B34" w:rsidP="00374B34">
      <w:pPr>
        <w:spacing w:after="0" w:line="240" w:lineRule="auto"/>
        <w:ind w:left="720" w:firstLine="0"/>
        <w:contextualSpacing/>
        <w:rPr>
          <w:rFonts w:ascii="Cambria" w:hAnsi="Cambria"/>
        </w:rPr>
      </w:pPr>
    </w:p>
    <w:p w14:paraId="7DDB6802" w14:textId="77777777" w:rsidR="00216283" w:rsidRPr="00C523EE" w:rsidRDefault="00216283" w:rsidP="00BD03ED">
      <w:pPr>
        <w:rPr>
          <w:rFonts w:ascii="Cambria" w:hAnsi="Cambria"/>
        </w:rPr>
      </w:pPr>
      <w:bookmarkStart w:id="16" w:name="_Toc455650975"/>
      <w:r w:rsidRPr="00C523EE">
        <w:rPr>
          <w:rFonts w:ascii="Cambria" w:hAnsi="Cambria"/>
          <w:color w:val="000000" w:themeColor="text1"/>
        </w:rPr>
        <w:t>5.2</w:t>
      </w:r>
      <w:r w:rsidRPr="00C523EE">
        <w:rPr>
          <w:rFonts w:ascii="Cambria" w:eastAsia="Arial" w:hAnsi="Cambria" w:cs="Arial"/>
          <w:color w:val="000000" w:themeColor="text1"/>
        </w:rPr>
        <w:t xml:space="preserve"> </w:t>
      </w:r>
      <w:r w:rsidRPr="00C523EE">
        <w:rPr>
          <w:rFonts w:ascii="Cambria" w:hAnsi="Cambria"/>
          <w:color w:val="000000" w:themeColor="text1"/>
        </w:rPr>
        <w:t>Izrada ponude</w:t>
      </w:r>
      <w:r w:rsidRPr="00C523EE">
        <w:rPr>
          <w:rFonts w:ascii="Cambria" w:hAnsi="Cambria"/>
        </w:rPr>
        <w:t>/ Making of tender</w:t>
      </w:r>
      <w:bookmarkEnd w:id="16"/>
      <w:r w:rsidRPr="00C523EE">
        <w:rPr>
          <w:rFonts w:ascii="Cambria" w:hAnsi="Cambria"/>
        </w:rPr>
        <w:t xml:space="preserve"> </w:t>
      </w:r>
    </w:p>
    <w:p w14:paraId="65321873" w14:textId="77777777" w:rsidR="00216283" w:rsidRPr="00C523EE" w:rsidRDefault="00216283" w:rsidP="00BD03ED">
      <w:pPr>
        <w:rPr>
          <w:rFonts w:ascii="Cambria" w:hAnsi="Cambria"/>
        </w:rPr>
      </w:pPr>
      <w:r w:rsidRPr="00C523EE">
        <w:rPr>
          <w:rFonts w:ascii="Cambria" w:hAnsi="Cambria"/>
          <w:color w:val="000000"/>
        </w:rPr>
        <w:t xml:space="preserve">Ponuda se dostavlja na hrvatskom ili engleskom jeziku i latiničnom pismu/ </w:t>
      </w:r>
      <w:r w:rsidRPr="00C523EE">
        <w:rPr>
          <w:rFonts w:ascii="Cambria" w:hAnsi="Cambria"/>
        </w:rPr>
        <w:t xml:space="preserve">Tender is to be made in Croatian or English language and the Latin script. </w:t>
      </w:r>
    </w:p>
    <w:p w14:paraId="257E8E13" w14:textId="3799DB41" w:rsidR="001B2FF4" w:rsidRPr="00C523EE" w:rsidRDefault="00216283" w:rsidP="00BD03ED">
      <w:pPr>
        <w:rPr>
          <w:rFonts w:ascii="Cambria" w:hAnsi="Cambria"/>
          <w:u w:color="0000FF"/>
        </w:rPr>
      </w:pPr>
      <w:r w:rsidRPr="00C523EE">
        <w:rPr>
          <w:rFonts w:ascii="Cambria" w:hAnsi="Cambria"/>
          <w:color w:val="000000"/>
        </w:rPr>
        <w:t>Od dana objave Dokumentacije za nadmetanje i Obavijesti o nabavi, Naručitelj osigurava pristup Dokumentaciji za nadmetanje i pratećim dokumentima elektroničkim putem na internetskim stranicama Naručitelja</w:t>
      </w:r>
      <w:hyperlink r:id="rId16">
        <w:r w:rsidRPr="00C523EE">
          <w:rPr>
            <w:rFonts w:ascii="Cambria" w:hAnsi="Cambria"/>
            <w:color w:val="000000"/>
          </w:rPr>
          <w:t xml:space="preserve">: </w:t>
        </w:r>
      </w:hyperlink>
      <w:hyperlink r:id="rId17" w:history="1">
        <w:r w:rsidR="00506E8C" w:rsidRPr="00C523EE">
          <w:rPr>
            <w:rStyle w:val="Hiperveza"/>
            <w:rFonts w:ascii="Cambria" w:hAnsi="Cambria"/>
          </w:rPr>
          <w:t>www.optiplast.hr</w:t>
        </w:r>
      </w:hyperlink>
      <w:r w:rsidR="00506E8C" w:rsidRPr="00C523EE">
        <w:rPr>
          <w:rStyle w:val="Hiperveza"/>
          <w:rFonts w:ascii="Cambria" w:hAnsi="Cambria"/>
        </w:rPr>
        <w:t xml:space="preserve"> </w:t>
      </w:r>
      <w:r w:rsidR="006566A6">
        <w:rPr>
          <w:rStyle w:val="Hiperveza"/>
          <w:rFonts w:ascii="Cambria" w:hAnsi="Cambria"/>
        </w:rPr>
        <w:t xml:space="preserve"> i na www.strukturnifondovi.hr</w:t>
      </w:r>
      <w:hyperlink r:id="rId18">
        <w:r w:rsidRPr="00C523EE">
          <w:rPr>
            <w:rFonts w:ascii="Cambria" w:hAnsi="Cambria"/>
            <w:color w:val="000000"/>
          </w:rPr>
          <w:t xml:space="preserve"> </w:t>
        </w:r>
      </w:hyperlink>
      <w:r w:rsidRPr="00C523EE">
        <w:rPr>
          <w:rFonts w:ascii="Cambria" w:hAnsi="Cambria"/>
          <w:color w:val="000000"/>
        </w:rPr>
        <w:t xml:space="preserve"> / </w:t>
      </w:r>
      <w:r w:rsidRPr="00C523EE">
        <w:rPr>
          <w:rFonts w:ascii="Cambria" w:hAnsi="Cambria"/>
        </w:rPr>
        <w:t xml:space="preserve">As </w:t>
      </w:r>
      <w:proofErr w:type="spellStart"/>
      <w:r w:rsidRPr="00C523EE">
        <w:rPr>
          <w:rFonts w:ascii="Cambria" w:hAnsi="Cambria"/>
        </w:rPr>
        <w:t>of</w:t>
      </w:r>
      <w:proofErr w:type="spellEnd"/>
      <w:r w:rsidRPr="00C523EE">
        <w:rPr>
          <w:rFonts w:ascii="Cambria" w:hAnsi="Cambria"/>
        </w:rPr>
        <w:t xml:space="preserve"> </w:t>
      </w:r>
      <w:proofErr w:type="spellStart"/>
      <w:r w:rsidRPr="00C523EE">
        <w:rPr>
          <w:rFonts w:ascii="Cambria" w:hAnsi="Cambria"/>
        </w:rPr>
        <w:t>the</w:t>
      </w:r>
      <w:proofErr w:type="spellEnd"/>
      <w:r w:rsidRPr="00C523EE">
        <w:rPr>
          <w:rFonts w:ascii="Cambria" w:hAnsi="Cambria"/>
        </w:rPr>
        <w:t xml:space="preserve"> date </w:t>
      </w:r>
      <w:proofErr w:type="spellStart"/>
      <w:r w:rsidRPr="00C523EE">
        <w:rPr>
          <w:rFonts w:ascii="Cambria" w:hAnsi="Cambria"/>
        </w:rPr>
        <w:t>of</w:t>
      </w:r>
      <w:proofErr w:type="spellEnd"/>
      <w:r w:rsidRPr="00C523EE">
        <w:rPr>
          <w:rFonts w:ascii="Cambria" w:hAnsi="Cambria"/>
        </w:rPr>
        <w:t xml:space="preserve"> publication of tender documentation and Procurement Notice, </w:t>
      </w:r>
      <w:proofErr w:type="spellStart"/>
      <w:r w:rsidRPr="00C523EE">
        <w:rPr>
          <w:rFonts w:ascii="Cambria" w:hAnsi="Cambria"/>
        </w:rPr>
        <w:t>the</w:t>
      </w:r>
      <w:proofErr w:type="spellEnd"/>
      <w:r w:rsidRPr="00C523EE">
        <w:rPr>
          <w:rFonts w:ascii="Cambria" w:hAnsi="Cambria"/>
        </w:rPr>
        <w:t xml:space="preserve"> </w:t>
      </w:r>
      <w:proofErr w:type="spellStart"/>
      <w:r w:rsidRPr="00C523EE">
        <w:rPr>
          <w:rFonts w:ascii="Cambria" w:hAnsi="Cambria"/>
        </w:rPr>
        <w:t>Contracting</w:t>
      </w:r>
      <w:proofErr w:type="spellEnd"/>
      <w:r w:rsidRPr="00C523EE">
        <w:rPr>
          <w:rFonts w:ascii="Cambria" w:hAnsi="Cambria"/>
        </w:rPr>
        <w:t xml:space="preserve"> </w:t>
      </w:r>
      <w:proofErr w:type="spellStart"/>
      <w:r w:rsidRPr="00C523EE">
        <w:rPr>
          <w:rFonts w:ascii="Cambria" w:hAnsi="Cambria"/>
        </w:rPr>
        <w:t>Authority</w:t>
      </w:r>
      <w:proofErr w:type="spellEnd"/>
      <w:r w:rsidRPr="00C523EE">
        <w:rPr>
          <w:rFonts w:ascii="Cambria" w:hAnsi="Cambria"/>
        </w:rPr>
        <w:t xml:space="preserve"> </w:t>
      </w:r>
      <w:proofErr w:type="spellStart"/>
      <w:r w:rsidRPr="00C523EE">
        <w:rPr>
          <w:rFonts w:ascii="Cambria" w:hAnsi="Cambria"/>
        </w:rPr>
        <w:t>offers</w:t>
      </w:r>
      <w:proofErr w:type="spellEnd"/>
      <w:r w:rsidRPr="00C523EE">
        <w:rPr>
          <w:rFonts w:ascii="Cambria" w:hAnsi="Cambria"/>
        </w:rPr>
        <w:t xml:space="preserve"> </w:t>
      </w:r>
      <w:proofErr w:type="spellStart"/>
      <w:r w:rsidRPr="00C523EE">
        <w:rPr>
          <w:rFonts w:ascii="Cambria" w:hAnsi="Cambria"/>
        </w:rPr>
        <w:t>unrestricted</w:t>
      </w:r>
      <w:proofErr w:type="spellEnd"/>
      <w:r w:rsidRPr="00C523EE">
        <w:rPr>
          <w:rFonts w:ascii="Cambria" w:hAnsi="Cambria"/>
        </w:rPr>
        <w:t xml:space="preserve"> </w:t>
      </w:r>
      <w:proofErr w:type="spellStart"/>
      <w:r w:rsidRPr="00C523EE">
        <w:rPr>
          <w:rFonts w:ascii="Cambria" w:hAnsi="Cambria"/>
        </w:rPr>
        <w:t>and</w:t>
      </w:r>
      <w:proofErr w:type="spellEnd"/>
      <w:r w:rsidRPr="00C523EE">
        <w:rPr>
          <w:rFonts w:ascii="Cambria" w:hAnsi="Cambria"/>
        </w:rPr>
        <w:t xml:space="preserve"> </w:t>
      </w:r>
      <w:proofErr w:type="spellStart"/>
      <w:r w:rsidRPr="00C523EE">
        <w:rPr>
          <w:rFonts w:ascii="Cambria" w:hAnsi="Cambria"/>
        </w:rPr>
        <w:t>full</w:t>
      </w:r>
      <w:proofErr w:type="spellEnd"/>
      <w:r w:rsidRPr="00C523EE">
        <w:rPr>
          <w:rFonts w:ascii="Cambria" w:hAnsi="Cambria"/>
        </w:rPr>
        <w:t xml:space="preserve"> </w:t>
      </w:r>
      <w:proofErr w:type="spellStart"/>
      <w:r w:rsidRPr="00C523EE">
        <w:rPr>
          <w:rFonts w:ascii="Cambria" w:hAnsi="Cambria"/>
        </w:rPr>
        <w:t>access</w:t>
      </w:r>
      <w:proofErr w:type="spellEnd"/>
      <w:r w:rsidRPr="00C523EE">
        <w:rPr>
          <w:rFonts w:ascii="Cambria" w:hAnsi="Cambria"/>
        </w:rPr>
        <w:t xml:space="preserve"> </w:t>
      </w:r>
      <w:proofErr w:type="spellStart"/>
      <w:r w:rsidRPr="00C523EE">
        <w:rPr>
          <w:rFonts w:ascii="Cambria" w:hAnsi="Cambria"/>
        </w:rPr>
        <w:t>by</w:t>
      </w:r>
      <w:proofErr w:type="spellEnd"/>
      <w:r w:rsidRPr="00C523EE">
        <w:rPr>
          <w:rFonts w:ascii="Cambria" w:hAnsi="Cambria"/>
        </w:rPr>
        <w:t xml:space="preserve"> </w:t>
      </w:r>
      <w:proofErr w:type="spellStart"/>
      <w:r w:rsidRPr="00C523EE">
        <w:rPr>
          <w:rFonts w:ascii="Cambria" w:hAnsi="Cambria"/>
        </w:rPr>
        <w:t>electronic</w:t>
      </w:r>
      <w:proofErr w:type="spellEnd"/>
      <w:r w:rsidRPr="00C523EE">
        <w:rPr>
          <w:rFonts w:ascii="Cambria" w:hAnsi="Cambria"/>
        </w:rPr>
        <w:t xml:space="preserve"> </w:t>
      </w:r>
      <w:proofErr w:type="spellStart"/>
      <w:r w:rsidRPr="00C523EE">
        <w:rPr>
          <w:rFonts w:ascii="Cambria" w:hAnsi="Cambria"/>
        </w:rPr>
        <w:t>means</w:t>
      </w:r>
      <w:proofErr w:type="spellEnd"/>
      <w:r w:rsidRPr="00C523EE">
        <w:rPr>
          <w:rFonts w:ascii="Cambria" w:hAnsi="Cambria"/>
        </w:rPr>
        <w:t xml:space="preserve"> to </w:t>
      </w:r>
      <w:proofErr w:type="spellStart"/>
      <w:r w:rsidRPr="00C523EE">
        <w:rPr>
          <w:rFonts w:ascii="Cambria" w:hAnsi="Cambria"/>
        </w:rPr>
        <w:t>the</w:t>
      </w:r>
      <w:proofErr w:type="spellEnd"/>
      <w:r w:rsidRPr="00C523EE">
        <w:rPr>
          <w:rFonts w:ascii="Cambria" w:hAnsi="Cambria"/>
        </w:rPr>
        <w:t xml:space="preserve"> tender </w:t>
      </w:r>
      <w:proofErr w:type="spellStart"/>
      <w:r w:rsidRPr="00C523EE">
        <w:rPr>
          <w:rFonts w:ascii="Cambria" w:hAnsi="Cambria"/>
        </w:rPr>
        <w:t>dossier</w:t>
      </w:r>
      <w:proofErr w:type="spellEnd"/>
      <w:r w:rsidRPr="00C523EE">
        <w:rPr>
          <w:rFonts w:ascii="Cambria" w:hAnsi="Cambria"/>
        </w:rPr>
        <w:t xml:space="preserve"> </w:t>
      </w:r>
      <w:proofErr w:type="spellStart"/>
      <w:r w:rsidRPr="00C523EE">
        <w:rPr>
          <w:rFonts w:ascii="Cambria" w:hAnsi="Cambria"/>
        </w:rPr>
        <w:t>and</w:t>
      </w:r>
      <w:proofErr w:type="spellEnd"/>
      <w:r w:rsidRPr="00C523EE">
        <w:rPr>
          <w:rFonts w:ascii="Cambria" w:hAnsi="Cambria"/>
        </w:rPr>
        <w:t xml:space="preserve"> </w:t>
      </w:r>
      <w:proofErr w:type="spellStart"/>
      <w:r w:rsidRPr="00C523EE">
        <w:rPr>
          <w:rFonts w:ascii="Cambria" w:hAnsi="Cambria"/>
        </w:rPr>
        <w:t>any</w:t>
      </w:r>
      <w:proofErr w:type="spellEnd"/>
      <w:r w:rsidRPr="00C523EE">
        <w:rPr>
          <w:rFonts w:ascii="Cambria" w:hAnsi="Cambria"/>
        </w:rPr>
        <w:t xml:space="preserve"> </w:t>
      </w:r>
      <w:proofErr w:type="spellStart"/>
      <w:r w:rsidRPr="00C523EE">
        <w:rPr>
          <w:rFonts w:ascii="Cambria" w:hAnsi="Cambria"/>
        </w:rPr>
        <w:t>supplementary</w:t>
      </w:r>
      <w:proofErr w:type="spellEnd"/>
      <w:r w:rsidRPr="00C523EE">
        <w:rPr>
          <w:rFonts w:ascii="Cambria" w:hAnsi="Cambria"/>
        </w:rPr>
        <w:t xml:space="preserve"> </w:t>
      </w:r>
      <w:proofErr w:type="spellStart"/>
      <w:r w:rsidRPr="00C523EE">
        <w:rPr>
          <w:rFonts w:ascii="Cambria" w:hAnsi="Cambria"/>
        </w:rPr>
        <w:t>documents</w:t>
      </w:r>
      <w:proofErr w:type="spellEnd"/>
      <w:r w:rsidRPr="00C523EE">
        <w:rPr>
          <w:rFonts w:ascii="Cambria" w:hAnsi="Cambria"/>
        </w:rPr>
        <w:t xml:space="preserve"> at </w:t>
      </w:r>
      <w:proofErr w:type="spellStart"/>
      <w:r w:rsidRPr="00C523EE">
        <w:rPr>
          <w:rFonts w:ascii="Cambria" w:hAnsi="Cambria"/>
        </w:rPr>
        <w:t>t</w:t>
      </w:r>
      <w:r w:rsidR="00374B34" w:rsidRPr="00C523EE">
        <w:rPr>
          <w:rFonts w:ascii="Cambria" w:hAnsi="Cambria"/>
        </w:rPr>
        <w:t>he</w:t>
      </w:r>
      <w:proofErr w:type="spellEnd"/>
      <w:r w:rsidR="00374B34" w:rsidRPr="00C523EE">
        <w:rPr>
          <w:rFonts w:ascii="Cambria" w:hAnsi="Cambria"/>
        </w:rPr>
        <w:t xml:space="preserve"> </w:t>
      </w:r>
      <w:proofErr w:type="spellStart"/>
      <w:r w:rsidR="00374B34" w:rsidRPr="00C523EE">
        <w:rPr>
          <w:rFonts w:ascii="Cambria" w:hAnsi="Cambria"/>
        </w:rPr>
        <w:t>Contracting</w:t>
      </w:r>
      <w:proofErr w:type="spellEnd"/>
      <w:r w:rsidR="00374B34" w:rsidRPr="00C523EE">
        <w:rPr>
          <w:rFonts w:ascii="Cambria" w:hAnsi="Cambria"/>
        </w:rPr>
        <w:t xml:space="preserve"> </w:t>
      </w:r>
      <w:proofErr w:type="spellStart"/>
      <w:r w:rsidR="00374B34" w:rsidRPr="00C523EE">
        <w:rPr>
          <w:rFonts w:ascii="Cambria" w:hAnsi="Cambria"/>
        </w:rPr>
        <w:t>Authority’s</w:t>
      </w:r>
      <w:proofErr w:type="spellEnd"/>
      <w:r w:rsidR="00374B34" w:rsidRPr="00C523EE">
        <w:rPr>
          <w:rFonts w:ascii="Cambria" w:hAnsi="Cambria"/>
        </w:rPr>
        <w:t xml:space="preserve"> web: </w:t>
      </w:r>
      <w:hyperlink r:id="rId19" w:history="1">
        <w:r w:rsidR="00506E8C" w:rsidRPr="00C523EE">
          <w:rPr>
            <w:rStyle w:val="Hiperveza"/>
            <w:rFonts w:ascii="Cambria" w:hAnsi="Cambria"/>
            <w:u w:color="0000FF"/>
          </w:rPr>
          <w:t>www.optiplast.hr</w:t>
        </w:r>
      </w:hyperlink>
      <w:r w:rsidR="00506E8C" w:rsidRPr="00C523EE">
        <w:rPr>
          <w:rFonts w:ascii="Cambria" w:hAnsi="Cambria"/>
          <w:u w:color="0000FF"/>
        </w:rPr>
        <w:t xml:space="preserve"> </w:t>
      </w:r>
      <w:proofErr w:type="spellStart"/>
      <w:r w:rsidR="006566A6">
        <w:rPr>
          <w:rFonts w:ascii="Cambria" w:hAnsi="Cambria"/>
          <w:u w:color="0000FF"/>
        </w:rPr>
        <w:t>and</w:t>
      </w:r>
      <w:proofErr w:type="spellEnd"/>
      <w:r w:rsidR="006566A6">
        <w:rPr>
          <w:rFonts w:ascii="Cambria" w:hAnsi="Cambria"/>
          <w:u w:color="0000FF"/>
        </w:rPr>
        <w:t xml:space="preserve"> </w:t>
      </w:r>
      <w:r w:rsidR="006566A6">
        <w:rPr>
          <w:rStyle w:val="Hiperveza"/>
          <w:rFonts w:ascii="Cambria" w:hAnsi="Cambria"/>
        </w:rPr>
        <w:t>www.strukturnifondovi.hr</w:t>
      </w:r>
    </w:p>
    <w:p w14:paraId="4DE0DA34" w14:textId="4AAA20B7" w:rsidR="00216283" w:rsidRPr="00C523EE" w:rsidRDefault="00281002" w:rsidP="00BD03ED">
      <w:pPr>
        <w:rPr>
          <w:rFonts w:ascii="Cambria" w:hAnsi="Cambria"/>
        </w:rPr>
      </w:pPr>
      <w:hyperlink r:id="rId20">
        <w:r w:rsidR="00216283" w:rsidRPr="00C523EE">
          <w:rPr>
            <w:rFonts w:ascii="Cambria" w:hAnsi="Cambria"/>
            <w:color w:val="0000FF"/>
          </w:rPr>
          <w:t xml:space="preserve"> </w:t>
        </w:r>
      </w:hyperlink>
      <w:r w:rsidR="00216283" w:rsidRPr="00C523EE">
        <w:rPr>
          <w:rFonts w:ascii="Cambria" w:hAnsi="Cambria"/>
          <w:color w:val="000000"/>
        </w:rPr>
        <w:t xml:space="preserve"> </w:t>
      </w:r>
    </w:p>
    <w:p w14:paraId="503B218F" w14:textId="099D278F" w:rsidR="00216283" w:rsidRPr="00C523EE" w:rsidRDefault="00216283" w:rsidP="00BD03ED">
      <w:pPr>
        <w:rPr>
          <w:rFonts w:ascii="Cambria" w:hAnsi="Cambria"/>
        </w:rPr>
      </w:pPr>
      <w:r w:rsidRPr="00C523EE">
        <w:rPr>
          <w:rFonts w:ascii="Cambria" w:hAnsi="Cambria"/>
          <w:color w:val="000000"/>
        </w:rPr>
        <w:t xml:space="preserve"> Ponuda mora biti izrađena u papirnatom obliku i otisnuta ili pisana neizbrisivom tintom, a predaje se u izvorniku./ </w:t>
      </w:r>
      <w:r w:rsidRPr="00C523EE">
        <w:rPr>
          <w:rFonts w:ascii="Cambria" w:hAnsi="Cambria"/>
        </w:rPr>
        <w:t xml:space="preserve">The tender must be submitted on paper, printed or written in indelible ink and shall be submitted in the original.  </w:t>
      </w:r>
    </w:p>
    <w:p w14:paraId="078351C1" w14:textId="77777777" w:rsidR="00216283" w:rsidRPr="00C523EE" w:rsidRDefault="00216283" w:rsidP="00BD03ED">
      <w:pPr>
        <w:rPr>
          <w:rFonts w:ascii="Cambria" w:hAnsi="Cambria"/>
        </w:rPr>
      </w:pPr>
      <w:r w:rsidRPr="00C523EE">
        <w:rPr>
          <w:rFonts w:ascii="Cambria" w:hAnsi="Cambria"/>
          <w:color w:val="000000"/>
        </w:rPr>
        <w:t xml:space="preserve"> </w:t>
      </w:r>
      <w:r w:rsidRPr="00C523EE">
        <w:rPr>
          <w:rFonts w:ascii="Cambria" w:hAnsi="Cambria"/>
          <w:color w:val="000000"/>
        </w:rPr>
        <w:tab/>
        <w:t xml:space="preserve"> </w:t>
      </w:r>
    </w:p>
    <w:p w14:paraId="53E414AE" w14:textId="77777777" w:rsidR="00216283" w:rsidRPr="00C523EE" w:rsidRDefault="00216283" w:rsidP="00BD03ED">
      <w:pPr>
        <w:rPr>
          <w:rFonts w:ascii="Cambria" w:hAnsi="Cambria"/>
        </w:rPr>
      </w:pPr>
      <w:r w:rsidRPr="00C523EE">
        <w:rPr>
          <w:rFonts w:ascii="Cambria" w:hAnsi="Cambria"/>
          <w:color w:val="000000"/>
        </w:rPr>
        <w:t xml:space="preserve">Pri izradi ponude ponuditelj se mora pridržavati zahtjeva i uvjeta iz dokumentacije za nadmetanje te ne smije mijenjati i nadopunjavati tekst dokumentacije za nadmetanje./ </w:t>
      </w:r>
      <w:r w:rsidRPr="00C523EE">
        <w:rPr>
          <w:rFonts w:ascii="Cambria" w:hAnsi="Cambria"/>
        </w:rPr>
        <w:t xml:space="preserve">When submitting the tender, a tenderer must comply with all instructions and specifications contained in this tender documentation. Tenderer cannot amend or complement the text of this tender documentation. </w:t>
      </w:r>
    </w:p>
    <w:p w14:paraId="6FFA408F" w14:textId="77777777" w:rsidR="00216283" w:rsidRPr="00C523EE" w:rsidRDefault="00216283" w:rsidP="00BD03ED">
      <w:pPr>
        <w:rPr>
          <w:rFonts w:ascii="Cambria" w:hAnsi="Cambria"/>
        </w:rPr>
      </w:pPr>
      <w:r w:rsidRPr="00C523EE">
        <w:rPr>
          <w:rFonts w:ascii="Cambria" w:hAnsi="Cambria"/>
          <w:color w:val="000000"/>
        </w:rPr>
        <w:t xml:space="preserve"> </w:t>
      </w:r>
    </w:p>
    <w:p w14:paraId="6E8B969F" w14:textId="77777777" w:rsidR="00216283" w:rsidRPr="00C523EE" w:rsidRDefault="00216283" w:rsidP="00BD03ED">
      <w:pPr>
        <w:rPr>
          <w:rFonts w:ascii="Cambria" w:hAnsi="Cambria"/>
        </w:rPr>
      </w:pPr>
      <w:r w:rsidRPr="00C523EE">
        <w:rPr>
          <w:rFonts w:ascii="Cambria" w:hAnsi="Cambria"/>
          <w:color w:val="000000"/>
        </w:rPr>
        <w:t xml:space="preserve">Sve troškove izrade ponude snose ponuditelji. Ponuditelji nemaju pravo na bilo kakvu nadoknadu troškova izrade ponude./ </w:t>
      </w:r>
      <w:r w:rsidRPr="00C523EE">
        <w:rPr>
          <w:rFonts w:ascii="Cambria" w:hAnsi="Cambria"/>
        </w:rPr>
        <w:t>No costs incurred by the tenderer in preparing and submitting the tender are reimbursable. All such costs will be borne by the tenderer.</w:t>
      </w:r>
      <w:r w:rsidRPr="00C523EE">
        <w:rPr>
          <w:rFonts w:ascii="Cambria" w:hAnsi="Cambria"/>
          <w:color w:val="000000"/>
        </w:rPr>
        <w:t xml:space="preserve"> </w:t>
      </w:r>
    </w:p>
    <w:p w14:paraId="7C1E4885" w14:textId="77777777" w:rsidR="00216283" w:rsidRPr="00C523EE" w:rsidRDefault="00216283" w:rsidP="00BD03ED">
      <w:pPr>
        <w:rPr>
          <w:rFonts w:ascii="Cambria" w:hAnsi="Cambria"/>
        </w:rPr>
      </w:pPr>
      <w:r w:rsidRPr="00C523EE">
        <w:rPr>
          <w:rFonts w:ascii="Cambria" w:hAnsi="Cambria"/>
          <w:color w:val="000000"/>
        </w:rPr>
        <w:t xml:space="preserve"> </w:t>
      </w:r>
      <w:r w:rsidRPr="00C523EE">
        <w:rPr>
          <w:rFonts w:ascii="Cambria" w:hAnsi="Cambria"/>
          <w:color w:val="000000"/>
        </w:rPr>
        <w:tab/>
        <w:t xml:space="preserve"> </w:t>
      </w:r>
    </w:p>
    <w:p w14:paraId="30D112C6" w14:textId="77777777" w:rsidR="00216283" w:rsidRPr="00C523EE" w:rsidRDefault="00216283" w:rsidP="00BD03ED">
      <w:pPr>
        <w:rPr>
          <w:rFonts w:ascii="Cambria" w:hAnsi="Cambria"/>
        </w:rPr>
      </w:pPr>
      <w:r w:rsidRPr="00C523EE">
        <w:rPr>
          <w:rFonts w:ascii="Cambria" w:hAnsi="Cambria"/>
          <w:color w:val="000000"/>
        </w:rPr>
        <w:t xml:space="preserve">Ponuda se izrađuje na način da čini cjelinu. </w:t>
      </w:r>
      <w:r w:rsidRPr="00C523EE">
        <w:rPr>
          <w:rFonts w:ascii="Cambria" w:hAnsi="Cambria"/>
        </w:rPr>
        <w:t xml:space="preserve">The tender is drawn up in such a way so as to constitute an integral unit. </w:t>
      </w:r>
    </w:p>
    <w:p w14:paraId="5FCA0487" w14:textId="77777777" w:rsidR="00216283" w:rsidRPr="00C523EE" w:rsidRDefault="00216283" w:rsidP="00BD03ED">
      <w:pPr>
        <w:rPr>
          <w:rFonts w:ascii="Cambria" w:hAnsi="Cambria"/>
        </w:rPr>
      </w:pPr>
      <w:r w:rsidRPr="00C523EE">
        <w:rPr>
          <w:rFonts w:ascii="Cambria" w:hAnsi="Cambria"/>
          <w:color w:val="000000"/>
        </w:rPr>
        <w:t xml:space="preserve"> </w:t>
      </w:r>
    </w:p>
    <w:p w14:paraId="38D853F3" w14:textId="6CA81C30" w:rsidR="00216283" w:rsidRPr="00C523EE" w:rsidRDefault="00216283" w:rsidP="00A13F3B">
      <w:pPr>
        <w:rPr>
          <w:rFonts w:ascii="Cambria" w:hAnsi="Cambria"/>
        </w:rPr>
      </w:pPr>
      <w:r w:rsidRPr="00C523EE">
        <w:rPr>
          <w:rFonts w:ascii="Cambria" w:hAnsi="Cambria"/>
          <w:color w:val="000000"/>
        </w:rPr>
        <w:t xml:space="preserve">Dokumente tražene u ovoj dokumentaciji za nadmetanje, osim dokumenata koje ponuditelji dostavljaju na poziv Naručitelja do Odluke o odabiru, ponuditelj u svojoj ponudi može dostaviti u </w:t>
      </w:r>
      <w:r w:rsidRPr="00C523EE">
        <w:rPr>
          <w:rFonts w:ascii="Cambria" w:hAnsi="Cambria"/>
          <w:color w:val="000000"/>
        </w:rPr>
        <w:lastRenderedPageBreak/>
        <w:t xml:space="preserve">izvorniku, ovjerenoj ili neovjerenoj preslici./ </w:t>
      </w:r>
      <w:r w:rsidRPr="00C523EE">
        <w:rPr>
          <w:rFonts w:ascii="Cambria" w:hAnsi="Cambria"/>
        </w:rPr>
        <w:t>Documents required in this tender documentation, except the ones which are to be submitted upon Contracting Authority’s request until the adopting of the award decision, may be submitted in original, certified or uncertified copy.</w:t>
      </w:r>
      <w:r w:rsidRPr="00C523EE">
        <w:rPr>
          <w:rFonts w:ascii="Cambria" w:hAnsi="Cambria"/>
          <w:color w:val="000000"/>
        </w:rPr>
        <w:t xml:space="preserve"> </w:t>
      </w:r>
    </w:p>
    <w:p w14:paraId="5E197408" w14:textId="77777777" w:rsidR="00216283" w:rsidRPr="00C523EE" w:rsidRDefault="00216283" w:rsidP="00BD03ED">
      <w:pPr>
        <w:rPr>
          <w:rFonts w:ascii="Cambria" w:hAnsi="Cambria"/>
        </w:rPr>
      </w:pPr>
      <w:r w:rsidRPr="00C523EE">
        <w:rPr>
          <w:rFonts w:ascii="Cambria" w:hAnsi="Cambria"/>
          <w:color w:val="000000"/>
        </w:rPr>
        <w:t xml:space="preserve">Naručitelj zadržava pravo, nakon rangiranja ponuda prema kriteriju za odabir ponude, a prije donošenja odluke o odabiru, od najpovoljnijeg ponuditelja zatražiti dostavu izvornika ili ovjerenih preslika svih onih dokumenata (potvrde, isprave, izvodi, ovlaštenja i sl.) koji su u ponudi bili dostavljeni u neovjerenoj preslici, a koje izdaju nadležna tijela./ </w:t>
      </w:r>
      <w:r w:rsidRPr="00C523EE">
        <w:rPr>
          <w:rFonts w:ascii="Cambria" w:hAnsi="Cambria"/>
        </w:rPr>
        <w:t xml:space="preserve">Contracting Authority reserves the right, after the ranking of tenders according to the award criteria and before adopting an award decision, to request the best tenderer to submit the originals or certified copies of all those documents (certificates, documents, statements, authorisations, etc.) that were delivered in an uncertified copy and are being issued by the competent authorities.  </w:t>
      </w:r>
    </w:p>
    <w:p w14:paraId="1185402F" w14:textId="77777777" w:rsidR="00216283" w:rsidRPr="00C523EE" w:rsidRDefault="00216283" w:rsidP="00BD03ED">
      <w:pPr>
        <w:rPr>
          <w:rFonts w:ascii="Cambria" w:hAnsi="Cambria"/>
        </w:rPr>
      </w:pPr>
      <w:r w:rsidRPr="00C523EE">
        <w:rPr>
          <w:rFonts w:ascii="Cambria" w:hAnsi="Cambria"/>
        </w:rPr>
        <w:t xml:space="preserve"> </w:t>
      </w:r>
    </w:p>
    <w:p w14:paraId="3FFC066B" w14:textId="77777777" w:rsidR="00216283" w:rsidRPr="00C523EE" w:rsidRDefault="00216283" w:rsidP="00BD03ED">
      <w:pPr>
        <w:rPr>
          <w:rFonts w:ascii="Cambria" w:hAnsi="Cambria"/>
        </w:rPr>
      </w:pPr>
      <w:r w:rsidRPr="00C523EE">
        <w:rPr>
          <w:rFonts w:ascii="Cambria" w:hAnsi="Cambria"/>
          <w:color w:val="000000"/>
        </w:rPr>
        <w:t xml:space="preserve">Od ponuditelja se očekuje da pregleda dokumentaciju za nadmetanje, uključujući sve upute, obrasce, uvjete i specifikacije. Ponuda koja je suprotna odredbama ove dokumentacije za nadmetanje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odbacivanjem takve ponude./  </w:t>
      </w:r>
      <w:r w:rsidRPr="00C523EE">
        <w:rPr>
          <w:rFonts w:ascii="Cambria" w:hAnsi="Cambria"/>
        </w:rPr>
        <w:t xml:space="preserve">The tenderer is expected to review the tender documents, including all instructions, forms, terms and specifications. The offer which is contrary to the provisions of the tender documents, or which contains errors, omissions or ambiguities if errors, omissions and ambiguities are not removable or where clarification or completing of offers could not remove error, omission or ambiguity, is in every respect at the risk of the tenderer and can result with rejection of such offers. </w:t>
      </w:r>
    </w:p>
    <w:p w14:paraId="428F0B51" w14:textId="77777777" w:rsidR="00216283" w:rsidRPr="00C523EE" w:rsidRDefault="00216283" w:rsidP="00BD03ED">
      <w:pPr>
        <w:rPr>
          <w:rFonts w:ascii="Cambria" w:hAnsi="Cambria"/>
        </w:rPr>
      </w:pPr>
      <w:r w:rsidRPr="00C523EE">
        <w:rPr>
          <w:rFonts w:ascii="Cambria" w:hAnsi="Cambria"/>
          <w:color w:val="000000"/>
        </w:rPr>
        <w:t xml:space="preserve"> </w:t>
      </w:r>
    </w:p>
    <w:p w14:paraId="04B1F11B" w14:textId="0C754DA9" w:rsidR="00216283" w:rsidRPr="00C523EE" w:rsidRDefault="00216283" w:rsidP="00BD03ED">
      <w:pPr>
        <w:rPr>
          <w:rFonts w:ascii="Cambria" w:hAnsi="Cambria"/>
        </w:rPr>
      </w:pPr>
      <w:bookmarkStart w:id="17" w:name="_Toc455650976"/>
      <w:r w:rsidRPr="00C523EE">
        <w:rPr>
          <w:rFonts w:ascii="Cambria" w:hAnsi="Cambria"/>
          <w:color w:val="000000" w:themeColor="text1"/>
        </w:rPr>
        <w:t>5.3</w:t>
      </w:r>
      <w:r w:rsidR="00EB61FE" w:rsidRPr="00C523EE">
        <w:rPr>
          <w:rFonts w:ascii="Cambria" w:eastAsia="Arial" w:hAnsi="Cambria" w:cs="Arial"/>
          <w:color w:val="000000" w:themeColor="text1"/>
        </w:rPr>
        <w:t xml:space="preserve">. </w:t>
      </w:r>
      <w:r w:rsidRPr="00C523EE">
        <w:rPr>
          <w:rFonts w:ascii="Cambria" w:hAnsi="Cambria"/>
          <w:color w:val="000000" w:themeColor="text1"/>
        </w:rPr>
        <w:t xml:space="preserve">Način podnošenja ponuda/ </w:t>
      </w:r>
      <w:r w:rsidRPr="00C523EE">
        <w:rPr>
          <w:rFonts w:ascii="Cambria" w:hAnsi="Cambria"/>
        </w:rPr>
        <w:t>Submission of tenders</w:t>
      </w:r>
      <w:bookmarkEnd w:id="17"/>
      <w:r w:rsidRPr="00C523EE">
        <w:rPr>
          <w:rFonts w:ascii="Cambria" w:hAnsi="Cambria"/>
        </w:rPr>
        <w:t xml:space="preserve"> </w:t>
      </w:r>
    </w:p>
    <w:p w14:paraId="4892308E" w14:textId="042FADF8" w:rsidR="00216283" w:rsidRPr="007B2DE4" w:rsidRDefault="00216283" w:rsidP="00BD03ED">
      <w:pPr>
        <w:rPr>
          <w:rFonts w:ascii="Cambria" w:hAnsi="Cambria"/>
        </w:rPr>
      </w:pPr>
      <w:r w:rsidRPr="00C523EE">
        <w:rPr>
          <w:rFonts w:ascii="Cambria" w:hAnsi="Cambria"/>
          <w:color w:val="000000"/>
        </w:rPr>
        <w:t xml:space="preserve"> </w:t>
      </w:r>
      <w:r w:rsidRPr="007B2DE4">
        <w:rPr>
          <w:rFonts w:ascii="Cambria" w:hAnsi="Cambria"/>
          <w:color w:val="000000"/>
        </w:rPr>
        <w:t xml:space="preserve">Ponuda se u zatvorenoj omotnici dostavlja do </w:t>
      </w:r>
      <w:r w:rsidR="001A237A" w:rsidRPr="007B2DE4">
        <w:rPr>
          <w:rFonts w:ascii="Cambria" w:hAnsi="Cambria"/>
          <w:color w:val="000000"/>
        </w:rPr>
        <w:t>28</w:t>
      </w:r>
      <w:r w:rsidR="00F710AC" w:rsidRPr="007B2DE4">
        <w:rPr>
          <w:rFonts w:ascii="Cambria" w:hAnsi="Cambria"/>
          <w:color w:val="000000"/>
        </w:rPr>
        <w:t>.05</w:t>
      </w:r>
      <w:r w:rsidR="00BD18C3" w:rsidRPr="007B2DE4">
        <w:rPr>
          <w:rFonts w:ascii="Cambria" w:hAnsi="Cambria"/>
          <w:color w:val="000000"/>
        </w:rPr>
        <w:t>.201</w:t>
      </w:r>
      <w:r w:rsidR="001A237A" w:rsidRPr="007B2DE4">
        <w:rPr>
          <w:rFonts w:ascii="Cambria" w:hAnsi="Cambria"/>
          <w:color w:val="000000"/>
        </w:rPr>
        <w:t>8</w:t>
      </w:r>
      <w:r w:rsidRPr="007B2DE4">
        <w:rPr>
          <w:rFonts w:ascii="Cambria" w:hAnsi="Cambria"/>
          <w:color w:val="000000"/>
        </w:rPr>
        <w:t>., 1</w:t>
      </w:r>
      <w:r w:rsidR="001A237A" w:rsidRPr="007B2DE4">
        <w:rPr>
          <w:rFonts w:ascii="Cambria" w:hAnsi="Cambria"/>
          <w:color w:val="000000"/>
        </w:rPr>
        <w:t>2</w:t>
      </w:r>
      <w:r w:rsidRPr="007B2DE4">
        <w:rPr>
          <w:rFonts w:ascii="Cambria" w:hAnsi="Cambria"/>
          <w:color w:val="000000"/>
        </w:rPr>
        <w:t>:00 sati</w:t>
      </w:r>
      <w:r w:rsidR="006566A6" w:rsidRPr="007B2DE4">
        <w:rPr>
          <w:rFonts w:ascii="Cambria" w:hAnsi="Cambria"/>
          <w:color w:val="000000"/>
        </w:rPr>
        <w:t xml:space="preserve"> po lokalnom vremenu</w:t>
      </w:r>
      <w:r w:rsidRPr="007B2DE4">
        <w:rPr>
          <w:rFonts w:ascii="Cambria" w:hAnsi="Cambria"/>
          <w:color w:val="000000"/>
        </w:rPr>
        <w:t xml:space="preserve">, na dolje navedenu adresu Naručitelja:/ </w:t>
      </w:r>
      <w:proofErr w:type="spellStart"/>
      <w:r w:rsidRPr="007B2DE4">
        <w:rPr>
          <w:rFonts w:ascii="Cambria" w:hAnsi="Cambria"/>
        </w:rPr>
        <w:t>The</w:t>
      </w:r>
      <w:proofErr w:type="spellEnd"/>
      <w:r w:rsidRPr="007B2DE4">
        <w:rPr>
          <w:rFonts w:ascii="Cambria" w:hAnsi="Cambria"/>
        </w:rPr>
        <w:t xml:space="preserve"> tender, </w:t>
      </w:r>
      <w:proofErr w:type="spellStart"/>
      <w:r w:rsidRPr="007B2DE4">
        <w:rPr>
          <w:rFonts w:ascii="Cambria" w:hAnsi="Cambria"/>
        </w:rPr>
        <w:t>in</w:t>
      </w:r>
      <w:proofErr w:type="spellEnd"/>
      <w:r w:rsidRPr="007B2DE4">
        <w:rPr>
          <w:rFonts w:ascii="Cambria" w:hAnsi="Cambria"/>
        </w:rPr>
        <w:t xml:space="preserve"> a </w:t>
      </w:r>
      <w:proofErr w:type="spellStart"/>
      <w:r w:rsidRPr="007B2DE4">
        <w:rPr>
          <w:rFonts w:ascii="Cambria" w:hAnsi="Cambria"/>
        </w:rPr>
        <w:t>sealed</w:t>
      </w:r>
      <w:proofErr w:type="spellEnd"/>
      <w:r w:rsidRPr="007B2DE4">
        <w:rPr>
          <w:rFonts w:ascii="Cambria" w:hAnsi="Cambria"/>
        </w:rPr>
        <w:t xml:space="preserve"> </w:t>
      </w:r>
      <w:proofErr w:type="spellStart"/>
      <w:r w:rsidRPr="007B2DE4">
        <w:rPr>
          <w:rFonts w:ascii="Cambria" w:hAnsi="Cambria"/>
        </w:rPr>
        <w:t>envelope</w:t>
      </w:r>
      <w:proofErr w:type="spellEnd"/>
      <w:r w:rsidRPr="007B2DE4">
        <w:rPr>
          <w:rFonts w:ascii="Cambria" w:hAnsi="Cambria"/>
        </w:rPr>
        <w:t xml:space="preserve">, </w:t>
      </w:r>
      <w:proofErr w:type="spellStart"/>
      <w:r w:rsidRPr="007B2DE4">
        <w:rPr>
          <w:rFonts w:ascii="Cambria" w:hAnsi="Cambria"/>
        </w:rPr>
        <w:t>shall</w:t>
      </w:r>
      <w:proofErr w:type="spellEnd"/>
      <w:r w:rsidRPr="007B2DE4">
        <w:rPr>
          <w:rFonts w:ascii="Cambria" w:hAnsi="Cambria"/>
        </w:rPr>
        <w:t xml:space="preserve"> </w:t>
      </w:r>
      <w:proofErr w:type="spellStart"/>
      <w:r w:rsidRPr="007B2DE4">
        <w:rPr>
          <w:rFonts w:ascii="Cambria" w:hAnsi="Cambria"/>
        </w:rPr>
        <w:t>be</w:t>
      </w:r>
      <w:proofErr w:type="spellEnd"/>
      <w:r w:rsidRPr="007B2DE4">
        <w:rPr>
          <w:rFonts w:ascii="Cambria" w:hAnsi="Cambria"/>
        </w:rPr>
        <w:t xml:space="preserve"> </w:t>
      </w:r>
      <w:proofErr w:type="spellStart"/>
      <w:r w:rsidRPr="007B2DE4">
        <w:rPr>
          <w:rFonts w:ascii="Cambria" w:hAnsi="Cambria"/>
        </w:rPr>
        <w:t>submitted</w:t>
      </w:r>
      <w:proofErr w:type="spellEnd"/>
      <w:r w:rsidRPr="007B2DE4">
        <w:rPr>
          <w:rFonts w:ascii="Cambria" w:hAnsi="Cambria"/>
        </w:rPr>
        <w:t xml:space="preserve"> </w:t>
      </w:r>
      <w:proofErr w:type="spellStart"/>
      <w:r w:rsidRPr="007B2DE4">
        <w:rPr>
          <w:rFonts w:ascii="Cambria" w:hAnsi="Cambria"/>
        </w:rPr>
        <w:t>until</w:t>
      </w:r>
      <w:proofErr w:type="spellEnd"/>
      <w:r w:rsidRPr="007B2DE4">
        <w:rPr>
          <w:rFonts w:ascii="Cambria" w:hAnsi="Cambria"/>
        </w:rPr>
        <w:t xml:space="preserve"> 1</w:t>
      </w:r>
      <w:r w:rsidR="001A237A" w:rsidRPr="007B2DE4">
        <w:rPr>
          <w:rFonts w:ascii="Cambria" w:hAnsi="Cambria"/>
        </w:rPr>
        <w:t>2</w:t>
      </w:r>
      <w:r w:rsidRPr="007B2DE4">
        <w:rPr>
          <w:rFonts w:ascii="Cambria" w:hAnsi="Cambria"/>
        </w:rPr>
        <w:t xml:space="preserve">:00 </w:t>
      </w:r>
      <w:proofErr w:type="spellStart"/>
      <w:r w:rsidRPr="007B2DE4">
        <w:rPr>
          <w:rFonts w:ascii="Cambria" w:hAnsi="Cambria"/>
        </w:rPr>
        <w:t>hours</w:t>
      </w:r>
      <w:proofErr w:type="spellEnd"/>
      <w:r w:rsidRPr="007B2DE4">
        <w:rPr>
          <w:rFonts w:ascii="Cambria" w:hAnsi="Cambria"/>
        </w:rPr>
        <w:t xml:space="preserve"> </w:t>
      </w:r>
      <w:proofErr w:type="spellStart"/>
      <w:r w:rsidR="006566A6" w:rsidRPr="007B2DE4">
        <w:rPr>
          <w:rFonts w:ascii="Cambria" w:hAnsi="Cambria"/>
        </w:rPr>
        <w:t>local</w:t>
      </w:r>
      <w:proofErr w:type="spellEnd"/>
      <w:r w:rsidR="006566A6" w:rsidRPr="007B2DE4">
        <w:rPr>
          <w:rFonts w:ascii="Cambria" w:hAnsi="Cambria"/>
        </w:rPr>
        <w:t xml:space="preserve"> time </w:t>
      </w:r>
      <w:proofErr w:type="spellStart"/>
      <w:r w:rsidRPr="007B2DE4">
        <w:rPr>
          <w:rFonts w:ascii="Cambria" w:hAnsi="Cambria"/>
        </w:rPr>
        <w:t>of</w:t>
      </w:r>
      <w:proofErr w:type="spellEnd"/>
      <w:r w:rsidR="00997195" w:rsidRPr="007B2DE4">
        <w:rPr>
          <w:rFonts w:ascii="Cambria" w:hAnsi="Cambria"/>
        </w:rPr>
        <w:t xml:space="preserve"> </w:t>
      </w:r>
      <w:r w:rsidR="00F710AC" w:rsidRPr="007B2DE4">
        <w:rPr>
          <w:rFonts w:ascii="Cambria" w:hAnsi="Cambria"/>
        </w:rPr>
        <w:t>May</w:t>
      </w:r>
      <w:r w:rsidR="00997195" w:rsidRPr="007B2DE4">
        <w:rPr>
          <w:rFonts w:ascii="Cambria" w:hAnsi="Cambria"/>
        </w:rPr>
        <w:t xml:space="preserve"> </w:t>
      </w:r>
      <w:r w:rsidR="001A237A" w:rsidRPr="007B2DE4">
        <w:rPr>
          <w:rFonts w:ascii="Cambria" w:hAnsi="Cambria"/>
        </w:rPr>
        <w:t>28</w:t>
      </w:r>
      <w:r w:rsidR="00997195" w:rsidRPr="007B2DE4">
        <w:rPr>
          <w:rFonts w:ascii="Cambria" w:hAnsi="Cambria"/>
          <w:vertAlign w:val="superscript"/>
        </w:rPr>
        <w:t>th</w:t>
      </w:r>
      <w:r w:rsidR="00997195" w:rsidRPr="007B2DE4">
        <w:rPr>
          <w:rFonts w:ascii="Cambria" w:hAnsi="Cambria"/>
        </w:rPr>
        <w:t xml:space="preserve"> </w:t>
      </w:r>
      <w:r w:rsidR="00BD18C3" w:rsidRPr="007B2DE4">
        <w:rPr>
          <w:rFonts w:ascii="Cambria" w:hAnsi="Cambria"/>
        </w:rPr>
        <w:t>201</w:t>
      </w:r>
      <w:r w:rsidR="001A237A" w:rsidRPr="007B2DE4">
        <w:rPr>
          <w:rFonts w:ascii="Cambria" w:hAnsi="Cambria"/>
        </w:rPr>
        <w:t>8</w:t>
      </w:r>
      <w:r w:rsidRPr="007B2DE4">
        <w:rPr>
          <w:rFonts w:ascii="Cambria" w:hAnsi="Cambria"/>
        </w:rPr>
        <w:t xml:space="preserve">, to </w:t>
      </w:r>
      <w:proofErr w:type="spellStart"/>
      <w:r w:rsidRPr="007B2DE4">
        <w:rPr>
          <w:rFonts w:ascii="Cambria" w:hAnsi="Cambria"/>
        </w:rPr>
        <w:t>the</w:t>
      </w:r>
      <w:proofErr w:type="spellEnd"/>
      <w:r w:rsidRPr="007B2DE4">
        <w:rPr>
          <w:rFonts w:ascii="Cambria" w:hAnsi="Cambria"/>
        </w:rPr>
        <w:t xml:space="preserve"> </w:t>
      </w:r>
      <w:proofErr w:type="spellStart"/>
      <w:r w:rsidRPr="007B2DE4">
        <w:rPr>
          <w:rFonts w:ascii="Cambria" w:hAnsi="Cambria"/>
        </w:rPr>
        <w:t>following</w:t>
      </w:r>
      <w:proofErr w:type="spellEnd"/>
      <w:r w:rsidRPr="007B2DE4">
        <w:rPr>
          <w:rFonts w:ascii="Cambria" w:hAnsi="Cambria"/>
        </w:rPr>
        <w:t xml:space="preserve"> </w:t>
      </w:r>
      <w:proofErr w:type="spellStart"/>
      <w:r w:rsidRPr="007B2DE4">
        <w:rPr>
          <w:rFonts w:ascii="Cambria" w:hAnsi="Cambria"/>
        </w:rPr>
        <w:t>address</w:t>
      </w:r>
      <w:proofErr w:type="spellEnd"/>
      <w:r w:rsidRPr="007B2DE4">
        <w:rPr>
          <w:rFonts w:ascii="Cambria" w:hAnsi="Cambria"/>
        </w:rPr>
        <w:t xml:space="preserve">: </w:t>
      </w:r>
    </w:p>
    <w:p w14:paraId="2B5D9AB8" w14:textId="77777777" w:rsidR="00216283" w:rsidRPr="007B2DE4" w:rsidRDefault="00216283" w:rsidP="00BD03ED">
      <w:pPr>
        <w:rPr>
          <w:rFonts w:ascii="Cambria" w:hAnsi="Cambria"/>
        </w:rPr>
      </w:pPr>
      <w:r w:rsidRPr="007B2DE4">
        <w:rPr>
          <w:rFonts w:ascii="Cambria" w:hAnsi="Cambria"/>
          <w:color w:val="000000"/>
        </w:rPr>
        <w:t xml:space="preserve"> </w:t>
      </w:r>
    </w:p>
    <w:p w14:paraId="751C39EB" w14:textId="46AAB04F" w:rsidR="00EB61FE" w:rsidRPr="007B2DE4" w:rsidRDefault="00216283" w:rsidP="00BD03ED">
      <w:pPr>
        <w:rPr>
          <w:rFonts w:ascii="Cambria" w:hAnsi="Cambria"/>
          <w:color w:val="000000"/>
        </w:rPr>
      </w:pPr>
      <w:r w:rsidRPr="007B2DE4">
        <w:rPr>
          <w:rFonts w:ascii="Cambria" w:hAnsi="Cambria"/>
          <w:color w:val="000000"/>
        </w:rPr>
        <w:t xml:space="preserve">Naručitelj/ </w:t>
      </w:r>
      <w:r w:rsidRPr="007B2DE4">
        <w:rPr>
          <w:rFonts w:ascii="Cambria" w:hAnsi="Cambria"/>
        </w:rPr>
        <w:t xml:space="preserve">Contracting Authority </w:t>
      </w:r>
      <w:r w:rsidRPr="007B2DE4">
        <w:rPr>
          <w:rFonts w:ascii="Cambria" w:hAnsi="Cambria"/>
          <w:color w:val="000000"/>
        </w:rPr>
        <w:t xml:space="preserve">: </w:t>
      </w:r>
      <w:r w:rsidR="00506E8C" w:rsidRPr="007B2DE4">
        <w:rPr>
          <w:rFonts w:ascii="Cambria" w:hAnsi="Cambria"/>
          <w:color w:val="000000"/>
        </w:rPr>
        <w:t>Optiplast d.o.o.</w:t>
      </w:r>
      <w:r w:rsidR="008532A5" w:rsidRPr="007B2DE4">
        <w:rPr>
          <w:rFonts w:ascii="Cambria" w:hAnsi="Cambria"/>
          <w:color w:val="000000"/>
        </w:rPr>
        <w:t xml:space="preserve"> </w:t>
      </w:r>
    </w:p>
    <w:p w14:paraId="4105443C" w14:textId="2708B975" w:rsidR="008532A5" w:rsidRPr="007B2DE4" w:rsidRDefault="00216283" w:rsidP="00BD03ED">
      <w:pPr>
        <w:rPr>
          <w:rFonts w:ascii="Cambria" w:hAnsi="Cambria"/>
          <w:color w:val="000000"/>
        </w:rPr>
      </w:pPr>
      <w:r w:rsidRPr="007B2DE4">
        <w:rPr>
          <w:rFonts w:ascii="Cambria" w:hAnsi="Cambria"/>
          <w:color w:val="000000"/>
        </w:rPr>
        <w:t xml:space="preserve">Adresa/ </w:t>
      </w:r>
      <w:r w:rsidRPr="007B2DE4">
        <w:rPr>
          <w:rFonts w:ascii="Cambria" w:hAnsi="Cambria"/>
        </w:rPr>
        <w:t xml:space="preserve">Address: </w:t>
      </w:r>
      <w:r w:rsidR="00506E8C" w:rsidRPr="007B2DE4">
        <w:rPr>
          <w:rFonts w:ascii="Cambria" w:hAnsi="Cambria"/>
          <w:color w:val="000000"/>
        </w:rPr>
        <w:t>Odra Sisačka 46, 44000 Sisak</w:t>
      </w:r>
      <w:r w:rsidR="00EB61FE" w:rsidRPr="007B2DE4">
        <w:rPr>
          <w:rFonts w:ascii="Cambria" w:hAnsi="Cambria"/>
          <w:color w:val="000000"/>
        </w:rPr>
        <w:t>, Hrvatska</w:t>
      </w:r>
      <w:r w:rsidR="008532A5" w:rsidRPr="007B2DE4">
        <w:rPr>
          <w:rFonts w:ascii="Cambria" w:hAnsi="Cambria"/>
          <w:color w:val="000000"/>
        </w:rPr>
        <w:t xml:space="preserve">  </w:t>
      </w:r>
    </w:p>
    <w:p w14:paraId="02177EE7" w14:textId="3431B512" w:rsidR="00216283" w:rsidRPr="00C523EE" w:rsidRDefault="00216283" w:rsidP="00BD03ED">
      <w:pPr>
        <w:rPr>
          <w:rFonts w:ascii="Cambria" w:hAnsi="Cambria"/>
        </w:rPr>
      </w:pPr>
      <w:r w:rsidRPr="007B2DE4">
        <w:rPr>
          <w:rFonts w:ascii="Cambria" w:hAnsi="Cambria"/>
          <w:color w:val="000000"/>
        </w:rPr>
        <w:t xml:space="preserve">Broj nabave/ </w:t>
      </w:r>
      <w:r w:rsidRPr="007B2DE4">
        <w:rPr>
          <w:rFonts w:ascii="Cambria" w:hAnsi="Cambria"/>
        </w:rPr>
        <w:t xml:space="preserve">Tender reference: </w:t>
      </w:r>
      <w:r w:rsidR="00D27DF2" w:rsidRPr="007B2DE4">
        <w:rPr>
          <w:rFonts w:ascii="Cambria" w:hAnsi="Cambria"/>
          <w:color w:val="000000"/>
        </w:rPr>
        <w:t xml:space="preserve">NAB </w:t>
      </w:r>
      <w:r w:rsidR="001A237A" w:rsidRPr="007B2DE4">
        <w:rPr>
          <w:rFonts w:ascii="Cambria" w:hAnsi="Cambria"/>
          <w:color w:val="000000"/>
        </w:rPr>
        <w:t>1</w:t>
      </w:r>
    </w:p>
    <w:p w14:paraId="5A6C13DF" w14:textId="77777777" w:rsidR="00216283" w:rsidRPr="00C523EE" w:rsidRDefault="00216283" w:rsidP="00BD03ED">
      <w:pPr>
        <w:rPr>
          <w:rFonts w:ascii="Cambria" w:hAnsi="Cambria"/>
          <w:color w:val="000000"/>
        </w:rPr>
      </w:pPr>
    </w:p>
    <w:p w14:paraId="3B96F262" w14:textId="04112676" w:rsidR="00A23171" w:rsidRPr="00C523EE" w:rsidRDefault="00216283" w:rsidP="00A23171">
      <w:pPr>
        <w:jc w:val="left"/>
        <w:rPr>
          <w:rFonts w:ascii="Cambria" w:hAnsi="Cambria"/>
          <w:color w:val="5B9BD5" w:themeColor="accent5"/>
        </w:rPr>
      </w:pPr>
      <w:r w:rsidRPr="00C523EE">
        <w:rPr>
          <w:rFonts w:ascii="Cambria" w:hAnsi="Cambria"/>
          <w:color w:val="000000"/>
        </w:rPr>
        <w:t xml:space="preserve">Predmet nabave/ </w:t>
      </w:r>
      <w:r w:rsidRPr="00C523EE">
        <w:rPr>
          <w:rFonts w:ascii="Cambria" w:hAnsi="Cambria"/>
        </w:rPr>
        <w:t>The name of the procurement:</w:t>
      </w:r>
      <w:r w:rsidRPr="00C523EE">
        <w:rPr>
          <w:rFonts w:ascii="Cambria" w:hAnsi="Cambria"/>
          <w:color w:val="000000"/>
        </w:rPr>
        <w:t xml:space="preserve">: </w:t>
      </w:r>
      <w:r w:rsidR="00E70367" w:rsidRPr="00E70367">
        <w:rPr>
          <w:rFonts w:ascii="Cambria" w:hAnsi="Cambria"/>
          <w:color w:val="000000"/>
        </w:rPr>
        <w:t>Uređaj za regulaciju debljine folije</w:t>
      </w:r>
      <w:r w:rsidR="00506E8C" w:rsidRPr="00C523EE">
        <w:rPr>
          <w:rFonts w:ascii="Cambria" w:hAnsi="Cambria"/>
          <w:color w:val="000000"/>
        </w:rPr>
        <w:t xml:space="preserve">/ </w:t>
      </w:r>
      <w:proofErr w:type="spellStart"/>
      <w:r w:rsidR="00E70367" w:rsidRPr="00E70367">
        <w:rPr>
          <w:rFonts w:ascii="Cambria" w:hAnsi="Cambria"/>
        </w:rPr>
        <w:t>Foil</w:t>
      </w:r>
      <w:proofErr w:type="spellEnd"/>
      <w:r w:rsidR="00E70367" w:rsidRPr="00E70367">
        <w:rPr>
          <w:rFonts w:ascii="Cambria" w:hAnsi="Cambria"/>
        </w:rPr>
        <w:t xml:space="preserve"> </w:t>
      </w:r>
      <w:proofErr w:type="spellStart"/>
      <w:r w:rsidR="00E70367" w:rsidRPr="00E70367">
        <w:rPr>
          <w:rFonts w:ascii="Cambria" w:hAnsi="Cambria"/>
        </w:rPr>
        <w:t>thickness</w:t>
      </w:r>
      <w:proofErr w:type="spellEnd"/>
      <w:r w:rsidR="00E70367" w:rsidRPr="00E70367">
        <w:rPr>
          <w:rFonts w:ascii="Cambria" w:hAnsi="Cambria"/>
        </w:rPr>
        <w:t xml:space="preserve"> </w:t>
      </w:r>
      <w:proofErr w:type="spellStart"/>
      <w:r w:rsidR="00E70367" w:rsidRPr="00E70367">
        <w:rPr>
          <w:rFonts w:ascii="Cambria" w:hAnsi="Cambria"/>
        </w:rPr>
        <w:t>regulation</w:t>
      </w:r>
      <w:proofErr w:type="spellEnd"/>
      <w:r w:rsidR="00E70367" w:rsidRPr="00E70367">
        <w:rPr>
          <w:rFonts w:ascii="Cambria" w:hAnsi="Cambria"/>
        </w:rPr>
        <w:t xml:space="preserve"> </w:t>
      </w:r>
      <w:proofErr w:type="spellStart"/>
      <w:r w:rsidR="00E70367" w:rsidRPr="00E70367">
        <w:rPr>
          <w:rFonts w:ascii="Cambria" w:hAnsi="Cambria"/>
        </w:rPr>
        <w:t>device</w:t>
      </w:r>
      <w:proofErr w:type="spellEnd"/>
    </w:p>
    <w:p w14:paraId="7F433571" w14:textId="7CE1F7E8" w:rsidR="00216283" w:rsidRPr="00C523EE" w:rsidRDefault="00216283" w:rsidP="00BD03ED">
      <w:pPr>
        <w:rPr>
          <w:rFonts w:ascii="Cambria" w:hAnsi="Cambria"/>
        </w:rPr>
      </w:pPr>
    </w:p>
    <w:p w14:paraId="793F5769" w14:textId="77777777" w:rsidR="00216283" w:rsidRPr="00C523EE" w:rsidRDefault="00216283" w:rsidP="00BD03ED">
      <w:pPr>
        <w:rPr>
          <w:rFonts w:ascii="Cambria" w:hAnsi="Cambria"/>
        </w:rPr>
      </w:pPr>
      <w:r w:rsidRPr="00C523EE">
        <w:rPr>
          <w:rFonts w:ascii="Cambria" w:hAnsi="Cambria"/>
          <w:color w:val="000000"/>
        </w:rPr>
        <w:t xml:space="preserve">„NE OTVARAJ“/ </w:t>
      </w:r>
      <w:r w:rsidRPr="00C523EE">
        <w:rPr>
          <w:rFonts w:ascii="Cambria" w:hAnsi="Cambria"/>
        </w:rPr>
        <w:t>„DO NOT OPEN“</w:t>
      </w:r>
      <w:r w:rsidRPr="00C523EE">
        <w:rPr>
          <w:rFonts w:ascii="Cambria" w:hAnsi="Cambria"/>
          <w:color w:val="000000"/>
        </w:rPr>
        <w:t xml:space="preserve"> </w:t>
      </w:r>
    </w:p>
    <w:p w14:paraId="0E095D1F" w14:textId="77777777" w:rsidR="00216283" w:rsidRPr="00C523EE" w:rsidRDefault="00216283" w:rsidP="00BD03ED">
      <w:pPr>
        <w:rPr>
          <w:rFonts w:ascii="Cambria" w:hAnsi="Cambria"/>
        </w:rPr>
      </w:pPr>
      <w:r w:rsidRPr="00C523EE">
        <w:rPr>
          <w:rFonts w:ascii="Cambria" w:hAnsi="Cambria"/>
          <w:color w:val="000000"/>
        </w:rPr>
        <w:t xml:space="preserve"> </w:t>
      </w:r>
    </w:p>
    <w:p w14:paraId="1846190C" w14:textId="77777777" w:rsidR="00216283" w:rsidRPr="00C523EE" w:rsidRDefault="00216283" w:rsidP="00BD03ED">
      <w:pPr>
        <w:rPr>
          <w:rFonts w:ascii="Cambria" w:hAnsi="Cambria"/>
        </w:rPr>
      </w:pPr>
      <w:r w:rsidRPr="00C523EE">
        <w:rPr>
          <w:rFonts w:ascii="Cambria" w:hAnsi="Cambria"/>
          <w:i/>
          <w:color w:val="000000"/>
        </w:rPr>
        <w:t xml:space="preserve">(Na poleđini/ </w:t>
      </w:r>
      <w:r w:rsidRPr="00C523EE">
        <w:rPr>
          <w:rFonts w:ascii="Cambria" w:hAnsi="Cambria"/>
          <w:i/>
        </w:rPr>
        <w:t xml:space="preserve">Back of envelope): </w:t>
      </w:r>
      <w:r w:rsidRPr="00C523EE">
        <w:rPr>
          <w:rFonts w:ascii="Cambria" w:hAnsi="Cambria"/>
          <w:i/>
          <w:color w:val="000000"/>
        </w:rPr>
        <w:t xml:space="preserve"> </w:t>
      </w:r>
    </w:p>
    <w:p w14:paraId="543BB055" w14:textId="77777777" w:rsidR="00216283" w:rsidRPr="00C523EE" w:rsidRDefault="00216283" w:rsidP="00BD03ED">
      <w:pPr>
        <w:rPr>
          <w:rFonts w:ascii="Cambria" w:hAnsi="Cambria"/>
        </w:rPr>
      </w:pPr>
      <w:r w:rsidRPr="00C523EE">
        <w:rPr>
          <w:rFonts w:ascii="Cambria" w:hAnsi="Cambria"/>
          <w:color w:val="000000"/>
        </w:rPr>
        <w:t xml:space="preserve">Naziv i adresa ponuditelja/ </w:t>
      </w:r>
      <w:r w:rsidRPr="00C523EE">
        <w:rPr>
          <w:rFonts w:ascii="Cambria" w:hAnsi="Cambria"/>
        </w:rPr>
        <w:t>the name and address of the tenderer</w:t>
      </w:r>
      <w:r w:rsidRPr="00C523EE">
        <w:rPr>
          <w:rFonts w:ascii="Cambria" w:hAnsi="Cambria"/>
          <w:color w:val="000000"/>
        </w:rPr>
        <w:t xml:space="preserve">:  </w:t>
      </w:r>
    </w:p>
    <w:p w14:paraId="10E897F4" w14:textId="77777777" w:rsidR="00216283" w:rsidRPr="00C523EE" w:rsidRDefault="00216283" w:rsidP="00BD03ED">
      <w:pPr>
        <w:rPr>
          <w:rFonts w:ascii="Cambria" w:hAnsi="Cambria"/>
        </w:rPr>
      </w:pPr>
      <w:r w:rsidRPr="00C523EE">
        <w:rPr>
          <w:rFonts w:ascii="Cambria" w:hAnsi="Cambria"/>
          <w:color w:val="000000"/>
        </w:rPr>
        <w:t xml:space="preserve"> </w:t>
      </w:r>
    </w:p>
    <w:p w14:paraId="461A34C5" w14:textId="77777777" w:rsidR="00216283" w:rsidRPr="00C523EE" w:rsidRDefault="00216283" w:rsidP="00BD03ED">
      <w:pPr>
        <w:rPr>
          <w:rFonts w:ascii="Cambria" w:hAnsi="Cambria"/>
        </w:rPr>
      </w:pPr>
      <w:r w:rsidRPr="00C523EE">
        <w:rPr>
          <w:rFonts w:ascii="Cambria" w:hAnsi="Cambria"/>
          <w:color w:val="000000"/>
        </w:rPr>
        <w:t xml:space="preserve">Ako omotnica nije označena u skladu sa zahtjevima iz ove dokumentacije za nadmetanje, Naručitelj ne preuzima nikakvu odgovornost u slučaju gubitka ili preranog otvaranja ponude. Ponuditelj samostalno određuje način dostave ponude i sam snosi rizik eventualnog gubitka odnosno nepravovremene dostave ponude. Ponude i ostali dokumenti koji čine sastavni dio ponude ne vraćaju se ponuditeljima./ </w:t>
      </w:r>
      <w:r w:rsidRPr="00C523EE">
        <w:rPr>
          <w:rFonts w:ascii="Cambria" w:hAnsi="Cambria"/>
        </w:rPr>
        <w:t xml:space="preserve">If the envelope is not marked in accordance with the requirements of the Tender documentation, Contracting Authority assumes no responsibility for any loss or early opening of tenders. Tenderer defines the method of tender submission and bears the risk of loss or untimely delivery. Offers and other documents which are an integral part of tender shall not be returned to the tenderers. </w:t>
      </w:r>
    </w:p>
    <w:p w14:paraId="76674E31" w14:textId="77777777" w:rsidR="00216283" w:rsidRPr="00C523EE" w:rsidRDefault="00216283" w:rsidP="00BD03ED">
      <w:pPr>
        <w:rPr>
          <w:rFonts w:ascii="Cambria" w:hAnsi="Cambria"/>
        </w:rPr>
      </w:pPr>
      <w:r w:rsidRPr="00C523EE">
        <w:rPr>
          <w:rFonts w:ascii="Cambria" w:hAnsi="Cambria"/>
          <w:color w:val="000000"/>
        </w:rPr>
        <w:lastRenderedPageBreak/>
        <w:t xml:space="preserve"> </w:t>
      </w:r>
    </w:p>
    <w:p w14:paraId="742FABD4" w14:textId="5315654E" w:rsidR="00216283" w:rsidRPr="00C523EE" w:rsidRDefault="00216283" w:rsidP="00BD03ED">
      <w:pPr>
        <w:rPr>
          <w:rFonts w:ascii="Cambria" w:hAnsi="Cambria"/>
        </w:rPr>
      </w:pPr>
      <w:bookmarkStart w:id="18" w:name="_Toc455650977"/>
      <w:r w:rsidRPr="00C523EE">
        <w:rPr>
          <w:rFonts w:ascii="Cambria" w:hAnsi="Cambria"/>
          <w:color w:val="000000" w:themeColor="text1"/>
        </w:rPr>
        <w:t>5.4</w:t>
      </w:r>
      <w:r w:rsidR="00EB61FE" w:rsidRPr="00C523EE">
        <w:rPr>
          <w:rFonts w:ascii="Cambria" w:hAnsi="Cambria"/>
          <w:color w:val="000000" w:themeColor="text1"/>
        </w:rPr>
        <w:t>.</w:t>
      </w:r>
      <w:r w:rsidRPr="00C523EE">
        <w:rPr>
          <w:rFonts w:ascii="Cambria" w:eastAsia="Arial" w:hAnsi="Cambria" w:cs="Arial"/>
          <w:b/>
          <w:color w:val="000000" w:themeColor="text1"/>
        </w:rPr>
        <w:t xml:space="preserve"> </w:t>
      </w:r>
      <w:r w:rsidRPr="00C523EE">
        <w:rPr>
          <w:rFonts w:ascii="Cambria" w:hAnsi="Cambria"/>
          <w:color w:val="000000" w:themeColor="text1"/>
        </w:rPr>
        <w:t xml:space="preserve">Alternativne ponude / </w:t>
      </w:r>
      <w:r w:rsidRPr="00C523EE">
        <w:rPr>
          <w:rFonts w:ascii="Cambria" w:hAnsi="Cambria"/>
        </w:rPr>
        <w:t>Alternative tender (variant)</w:t>
      </w:r>
      <w:bookmarkEnd w:id="18"/>
      <w:r w:rsidRPr="00C523EE">
        <w:rPr>
          <w:rFonts w:ascii="Cambria" w:hAnsi="Cambria"/>
        </w:rPr>
        <w:t xml:space="preserve">  </w:t>
      </w:r>
    </w:p>
    <w:p w14:paraId="63DFD1EF" w14:textId="77777777" w:rsidR="00216283" w:rsidRPr="00C523EE" w:rsidRDefault="00216283" w:rsidP="00BD03ED">
      <w:pPr>
        <w:rPr>
          <w:rFonts w:ascii="Cambria" w:hAnsi="Cambria"/>
          <w:color w:val="000000"/>
        </w:rPr>
      </w:pPr>
      <w:r w:rsidRPr="00C523EE">
        <w:rPr>
          <w:rFonts w:ascii="Cambria" w:hAnsi="Cambria"/>
          <w:color w:val="000000"/>
        </w:rPr>
        <w:t xml:space="preserve">Alternativne ponude nisu dopuštene./ </w:t>
      </w:r>
      <w:r w:rsidRPr="00C523EE">
        <w:rPr>
          <w:rFonts w:ascii="Cambria" w:hAnsi="Cambria"/>
        </w:rPr>
        <w:t xml:space="preserve">Alternative tender (variant) is not allowed </w:t>
      </w:r>
      <w:r w:rsidRPr="00C523EE">
        <w:rPr>
          <w:rFonts w:ascii="Cambria" w:hAnsi="Cambria"/>
          <w:color w:val="000000"/>
        </w:rPr>
        <w:t xml:space="preserve"> </w:t>
      </w:r>
    </w:p>
    <w:p w14:paraId="1C85A9A6" w14:textId="77777777" w:rsidR="008532A5" w:rsidRPr="00C523EE" w:rsidRDefault="008532A5" w:rsidP="00BD03ED">
      <w:pPr>
        <w:rPr>
          <w:rFonts w:ascii="Cambria" w:hAnsi="Cambria"/>
        </w:rPr>
      </w:pPr>
    </w:p>
    <w:p w14:paraId="4ECA0764" w14:textId="76DC53D3" w:rsidR="00216283" w:rsidRPr="00C523EE" w:rsidRDefault="00216283" w:rsidP="00BD03ED">
      <w:pPr>
        <w:rPr>
          <w:rFonts w:ascii="Cambria" w:hAnsi="Cambria"/>
        </w:rPr>
      </w:pPr>
      <w:bookmarkStart w:id="19" w:name="_Toc455650978"/>
      <w:r w:rsidRPr="00C523EE">
        <w:rPr>
          <w:rFonts w:ascii="Cambria" w:hAnsi="Cambria"/>
          <w:color w:val="000000" w:themeColor="text1"/>
        </w:rPr>
        <w:t>5.5</w:t>
      </w:r>
      <w:r w:rsidR="00EB61FE" w:rsidRPr="00C523EE">
        <w:rPr>
          <w:rFonts w:ascii="Cambria" w:hAnsi="Cambria"/>
          <w:color w:val="000000" w:themeColor="text1"/>
        </w:rPr>
        <w:t>.</w:t>
      </w:r>
      <w:r w:rsidRPr="00C523EE">
        <w:rPr>
          <w:rFonts w:ascii="Cambria" w:eastAsia="Arial" w:hAnsi="Cambria" w:cs="Arial"/>
          <w:b/>
          <w:color w:val="000000" w:themeColor="text1"/>
        </w:rPr>
        <w:t xml:space="preserve"> </w:t>
      </w:r>
      <w:r w:rsidRPr="00C523EE">
        <w:rPr>
          <w:rFonts w:ascii="Cambria" w:hAnsi="Cambria"/>
          <w:color w:val="000000" w:themeColor="text1"/>
        </w:rPr>
        <w:t xml:space="preserve">Izmjena i/ili dopuna ponude i odustajanje od ponude/ </w:t>
      </w:r>
      <w:r w:rsidRPr="00C523EE">
        <w:rPr>
          <w:rFonts w:ascii="Cambria" w:hAnsi="Cambria"/>
        </w:rPr>
        <w:t>Alteration or withdrawal of tenders</w:t>
      </w:r>
      <w:bookmarkEnd w:id="19"/>
      <w:r w:rsidRPr="00C523EE">
        <w:rPr>
          <w:rFonts w:ascii="Cambria" w:hAnsi="Cambria"/>
        </w:rPr>
        <w:t xml:space="preserve"> </w:t>
      </w:r>
    </w:p>
    <w:p w14:paraId="378A691C" w14:textId="77777777" w:rsidR="00216283" w:rsidRPr="00C523EE" w:rsidRDefault="00216283" w:rsidP="00BD03ED">
      <w:pPr>
        <w:rPr>
          <w:rFonts w:ascii="Cambria" w:hAnsi="Cambria"/>
        </w:rPr>
      </w:pPr>
      <w:r w:rsidRPr="00C523EE">
        <w:rPr>
          <w:rFonts w:ascii="Cambria" w:hAnsi="Cambria"/>
          <w:color w:val="000000"/>
        </w:rPr>
        <w:t xml:space="preserve">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 </w:t>
      </w:r>
      <w:r w:rsidRPr="00C523EE">
        <w:rPr>
          <w:rFonts w:ascii="Cambria" w:hAnsi="Cambria"/>
        </w:rPr>
        <w:t>Tenderers may alter their tenders by written notification prior to the deadline for submission of tenders. No tender may be altered after this deadline. Any such notification of alteration must be prepared and submitted in the same way as the original tender. The outer envelope must be marked ‘Alteration’.</w:t>
      </w:r>
      <w:r w:rsidRPr="00C523EE">
        <w:rPr>
          <w:rFonts w:ascii="Cambria" w:hAnsi="Cambria"/>
          <w:color w:val="000000"/>
        </w:rPr>
        <w:t xml:space="preserve"> </w:t>
      </w:r>
      <w:r w:rsidRPr="00C523EE">
        <w:rPr>
          <w:rFonts w:ascii="Cambria" w:hAnsi="Cambria"/>
        </w:rPr>
        <w:t>In that case tenders are opened in reverse order of receipt and time of receipt is considered to be the delivery of last version of amended tender.</w:t>
      </w:r>
      <w:r w:rsidRPr="00C523EE">
        <w:rPr>
          <w:rFonts w:ascii="Cambria" w:hAnsi="Cambria"/>
          <w:color w:val="000000"/>
        </w:rPr>
        <w:t xml:space="preserve"> </w:t>
      </w:r>
    </w:p>
    <w:p w14:paraId="53EF3295" w14:textId="77777777" w:rsidR="00216283" w:rsidRPr="00C523EE" w:rsidRDefault="00216283" w:rsidP="00BD03ED">
      <w:pPr>
        <w:rPr>
          <w:rFonts w:ascii="Cambria" w:hAnsi="Cambria"/>
        </w:rPr>
      </w:pPr>
      <w:r w:rsidRPr="00C523EE">
        <w:rPr>
          <w:rFonts w:ascii="Cambria" w:hAnsi="Cambria"/>
          <w:color w:val="000000"/>
        </w:rPr>
        <w:t xml:space="preserve"> </w:t>
      </w:r>
    </w:p>
    <w:p w14:paraId="1A746F0C" w14:textId="77777777" w:rsidR="00216283" w:rsidRPr="00C523EE" w:rsidRDefault="00216283" w:rsidP="00BD03ED">
      <w:pPr>
        <w:rPr>
          <w:rFonts w:ascii="Cambria" w:hAnsi="Cambria"/>
        </w:rPr>
      </w:pPr>
      <w:r w:rsidRPr="00C523EE">
        <w:rPr>
          <w:rFonts w:ascii="Cambria" w:hAnsi="Cambria"/>
          <w:color w:val="000000"/>
        </w:rPr>
        <w:t xml:space="preserve">Ponuditelj može do isteka roka za dostavu ponude pisanom izjavom odustati od svoje dostavljene ponude prije roka za dostavu ponuda. Pisana izjava se dostavlja na isti način kao i ponuda s obveznom naznakom da se radi o odustajanju od ponude. U tom slučaju neotvorena ponuda se vraća ponuditelju./ </w:t>
      </w:r>
      <w:r w:rsidRPr="00C523EE">
        <w:rPr>
          <w:rFonts w:ascii="Cambria" w:hAnsi="Cambria"/>
        </w:rPr>
        <w:t>Tenderers may also withdraw their tenders by written notification prior to the deadline for submission of tenders. Any such notification of withdrawal must be prepared and submitted in the same way as the original tender. In such case, unopened envelope shall be returned to the tenderer.</w:t>
      </w:r>
      <w:r w:rsidRPr="00C523EE">
        <w:rPr>
          <w:rFonts w:ascii="Cambria" w:hAnsi="Cambria"/>
          <w:color w:val="000000"/>
        </w:rPr>
        <w:t xml:space="preserve"> </w:t>
      </w:r>
    </w:p>
    <w:p w14:paraId="7FD4EEEE" w14:textId="77777777" w:rsidR="00216283" w:rsidRPr="00C523EE" w:rsidRDefault="00216283" w:rsidP="00BD03ED">
      <w:pPr>
        <w:rPr>
          <w:rFonts w:ascii="Cambria" w:hAnsi="Cambria"/>
        </w:rPr>
      </w:pPr>
      <w:r w:rsidRPr="00C523EE">
        <w:rPr>
          <w:rFonts w:ascii="Cambria" w:hAnsi="Cambria"/>
          <w:color w:val="000000"/>
        </w:rPr>
        <w:t xml:space="preserve"> </w:t>
      </w:r>
    </w:p>
    <w:p w14:paraId="26DF1CEB" w14:textId="45488B71" w:rsidR="00216283" w:rsidRPr="00C523EE" w:rsidRDefault="00216283" w:rsidP="00BD03ED">
      <w:pPr>
        <w:rPr>
          <w:rFonts w:ascii="Cambria" w:hAnsi="Cambria"/>
        </w:rPr>
      </w:pPr>
      <w:bookmarkStart w:id="20" w:name="_Toc455650979"/>
      <w:r w:rsidRPr="00C523EE">
        <w:rPr>
          <w:rFonts w:ascii="Cambria" w:hAnsi="Cambria"/>
          <w:color w:val="000000" w:themeColor="text1"/>
        </w:rPr>
        <w:t>5.6</w:t>
      </w:r>
      <w:r w:rsidR="00EB61FE" w:rsidRPr="00C523EE">
        <w:rPr>
          <w:rFonts w:ascii="Cambria" w:hAnsi="Cambria"/>
          <w:color w:val="000000" w:themeColor="text1"/>
        </w:rPr>
        <w:t xml:space="preserve">. </w:t>
      </w:r>
      <w:r w:rsidRPr="00C523EE">
        <w:rPr>
          <w:rFonts w:ascii="Cambria" w:hAnsi="Cambria"/>
          <w:color w:val="000000" w:themeColor="text1"/>
        </w:rPr>
        <w:t xml:space="preserve">Cijena ponude/ </w:t>
      </w:r>
      <w:r w:rsidRPr="00C523EE">
        <w:rPr>
          <w:rFonts w:ascii="Cambria" w:hAnsi="Cambria"/>
        </w:rPr>
        <w:t>Determining tender prices</w:t>
      </w:r>
      <w:bookmarkEnd w:id="20"/>
      <w:r w:rsidRPr="00C523EE">
        <w:rPr>
          <w:rFonts w:ascii="Cambria" w:hAnsi="Cambria"/>
        </w:rPr>
        <w:t xml:space="preserve"> </w:t>
      </w:r>
      <w:r w:rsidRPr="00C523EE">
        <w:rPr>
          <w:rFonts w:ascii="Cambria" w:hAnsi="Cambria"/>
          <w:color w:val="000000"/>
        </w:rPr>
        <w:t xml:space="preserve"> </w:t>
      </w:r>
    </w:p>
    <w:p w14:paraId="586531F8" w14:textId="56376DA4" w:rsidR="00216283" w:rsidRPr="00C523EE" w:rsidRDefault="00216283" w:rsidP="00BD03ED">
      <w:pPr>
        <w:rPr>
          <w:rFonts w:ascii="Cambria" w:hAnsi="Cambria"/>
        </w:rPr>
      </w:pPr>
      <w:r w:rsidRPr="00C523EE">
        <w:rPr>
          <w:rFonts w:ascii="Cambria" w:hAnsi="Cambria"/>
          <w:color w:val="000000"/>
        </w:rPr>
        <w:t xml:space="preserve">Cijena ponude izražava se u </w:t>
      </w:r>
      <w:r w:rsidR="008532A5" w:rsidRPr="00C523EE">
        <w:rPr>
          <w:rFonts w:ascii="Cambria" w:hAnsi="Cambria"/>
          <w:color w:val="000000"/>
        </w:rPr>
        <w:t xml:space="preserve">kunama ili </w:t>
      </w:r>
      <w:r w:rsidRPr="00C523EE">
        <w:rPr>
          <w:rFonts w:ascii="Cambria" w:hAnsi="Cambria"/>
          <w:color w:val="000000"/>
        </w:rPr>
        <w:t xml:space="preserve">eurima. Cijena sadrži u sebi sve troškove i popuste./ </w:t>
      </w:r>
      <w:r w:rsidRPr="00C523EE">
        <w:rPr>
          <w:rFonts w:ascii="Cambria" w:hAnsi="Cambria"/>
        </w:rPr>
        <w:t xml:space="preserve">Tender prices must be stated </w:t>
      </w:r>
      <w:r w:rsidR="008532A5" w:rsidRPr="00C523EE">
        <w:rPr>
          <w:rFonts w:ascii="Cambria" w:hAnsi="Cambria"/>
        </w:rPr>
        <w:t xml:space="preserve">in HRK or </w:t>
      </w:r>
      <w:r w:rsidRPr="00C523EE">
        <w:rPr>
          <w:rFonts w:ascii="Cambria" w:hAnsi="Cambria"/>
        </w:rPr>
        <w:t xml:space="preserve">EUR. Price contains all costs and discounts. </w:t>
      </w:r>
      <w:r w:rsidR="00A13F3B" w:rsidRPr="00C523EE">
        <w:rPr>
          <w:rStyle w:val="Referencafusnote"/>
          <w:rFonts w:ascii="Cambria" w:hAnsi="Cambria"/>
        </w:rPr>
        <w:footnoteReference w:id="2"/>
      </w:r>
    </w:p>
    <w:p w14:paraId="3D3AE5B0" w14:textId="2F713DB6" w:rsidR="00216283" w:rsidRPr="00C523EE" w:rsidRDefault="00216283" w:rsidP="00270C61">
      <w:pPr>
        <w:rPr>
          <w:rFonts w:ascii="Cambria" w:hAnsi="Cambria"/>
        </w:rPr>
      </w:pPr>
      <w:r w:rsidRPr="00C523EE">
        <w:rPr>
          <w:rFonts w:ascii="Cambria" w:hAnsi="Cambria"/>
          <w:color w:val="000000"/>
        </w:rPr>
        <w:t xml:space="preserve">Cijena ponude je nepromjenjiva tijekom trajanja ugovora o javnoj nabavi. U cijenu ponude bez poreza na dodanu vrijednost moraju biti uračunati svi troškovi i popusti (npr. troškovi </w:t>
      </w:r>
      <w:r w:rsidR="00A07015" w:rsidRPr="00C523EE">
        <w:rPr>
          <w:rFonts w:ascii="Cambria" w:hAnsi="Cambria"/>
          <w:color w:val="000000"/>
        </w:rPr>
        <w:t xml:space="preserve">dolaska i smještaja predavača i/ili instalatera </w:t>
      </w:r>
      <w:r w:rsidRPr="00C523EE">
        <w:rPr>
          <w:rFonts w:ascii="Cambria" w:hAnsi="Cambria"/>
          <w:color w:val="000000"/>
        </w:rPr>
        <w:t>i ostalog zatraženog). Ponuditelj je u Troškovniku dužan ponuditi, tj. upisati jediničnu cijenu, porez na dodanu vrijednost, i ukupnu cijenu s porezom na dodanu vrijednost (zaokruženu na dvije decimale) za svaku stavku.</w:t>
      </w:r>
      <w:r w:rsidR="00A23171" w:rsidRPr="00C523EE">
        <w:rPr>
          <w:rFonts w:ascii="Cambria" w:hAnsi="Cambria"/>
          <w:color w:val="000000"/>
        </w:rPr>
        <w:t xml:space="preserve"> Ako je ponuditelj tvrtka izvan Rebuplike Hrvatske ili ako ponuditelj nije obveznik poreza na dodanu vrijednost (PDV-a), na mjesto predviđeno za upis cijene ponude s PDV-a upisuje isti iznos koji je upisan na mjesto predviđeno za upis cijene ponude bez PDV-a, a mjesto za upis iznosa PDV-a ostavlja se prazno. </w:t>
      </w:r>
      <w:r w:rsidR="00A23171" w:rsidRPr="00C523EE">
        <w:rPr>
          <w:rFonts w:ascii="Cambria" w:hAnsi="Cambria"/>
          <w:color w:val="000000"/>
        </w:rPr>
        <w:cr/>
      </w:r>
      <w:r w:rsidRPr="00C523EE">
        <w:rPr>
          <w:rFonts w:ascii="Cambria" w:hAnsi="Cambria"/>
          <w:color w:val="000000"/>
        </w:rPr>
        <w:t xml:space="preserve">/ </w:t>
      </w:r>
      <w:r w:rsidRPr="00C523EE">
        <w:rPr>
          <w:rFonts w:ascii="Cambria" w:hAnsi="Cambria"/>
        </w:rPr>
        <w:t>Tender price is fixed and may not be amended in the period of Contract duration.</w:t>
      </w:r>
      <w:r w:rsidRPr="00C523EE">
        <w:rPr>
          <w:rFonts w:ascii="Cambria" w:hAnsi="Cambria"/>
          <w:color w:val="000000"/>
        </w:rPr>
        <w:t xml:space="preserve"> </w:t>
      </w:r>
      <w:r w:rsidRPr="00C523EE">
        <w:rPr>
          <w:rFonts w:ascii="Cambria" w:hAnsi="Cambria"/>
        </w:rPr>
        <w:t>Tender price without Value Added Tax (VAT)</w:t>
      </w:r>
      <w:r w:rsidRPr="00C523EE">
        <w:rPr>
          <w:rFonts w:ascii="Cambria" w:hAnsi="Cambria"/>
          <w:color w:val="000000"/>
        </w:rPr>
        <w:t xml:space="preserve"> </w:t>
      </w:r>
      <w:r w:rsidRPr="00C523EE">
        <w:rPr>
          <w:rFonts w:ascii="Cambria" w:hAnsi="Cambria"/>
        </w:rPr>
        <w:t xml:space="preserve">must include all costs and discounts for goods and services (such as </w:t>
      </w:r>
      <w:r w:rsidR="00A07015" w:rsidRPr="00C523EE">
        <w:rPr>
          <w:rFonts w:ascii="Cambria" w:hAnsi="Cambria"/>
        </w:rPr>
        <w:t xml:space="preserve">travel and accommodation </w:t>
      </w:r>
      <w:r w:rsidRPr="00C523EE">
        <w:rPr>
          <w:rFonts w:ascii="Cambria" w:hAnsi="Cambria"/>
        </w:rPr>
        <w:t xml:space="preserve">costs </w:t>
      </w:r>
      <w:r w:rsidR="00F24BE4" w:rsidRPr="00C523EE">
        <w:rPr>
          <w:rFonts w:ascii="Cambria" w:hAnsi="Cambria"/>
        </w:rPr>
        <w:t xml:space="preserve">of </w:t>
      </w:r>
      <w:r w:rsidR="00A07015" w:rsidRPr="00C523EE">
        <w:rPr>
          <w:rFonts w:ascii="Cambria" w:hAnsi="Cambria"/>
        </w:rPr>
        <w:t>the trainer/ technitian,</w:t>
      </w:r>
      <w:r w:rsidRPr="00C523EE">
        <w:rPr>
          <w:rFonts w:ascii="Cambria" w:hAnsi="Cambria"/>
        </w:rPr>
        <w:t xml:space="preserve"> etc.).</w:t>
      </w:r>
      <w:r w:rsidRPr="00C523EE">
        <w:rPr>
          <w:rFonts w:ascii="Cambria" w:hAnsi="Cambria"/>
          <w:color w:val="000000"/>
        </w:rPr>
        <w:t xml:space="preserve"> </w:t>
      </w:r>
      <w:r w:rsidRPr="00C523EE">
        <w:rPr>
          <w:rFonts w:ascii="Cambria" w:hAnsi="Cambria"/>
        </w:rPr>
        <w:t xml:space="preserve">In the Financial offer, tenderers must state unit prices, VAT, and total price with VAT (rounded to 2 decimal places), for each item. </w:t>
      </w:r>
      <w:r w:rsidR="00270C61" w:rsidRPr="00C523EE">
        <w:rPr>
          <w:rFonts w:ascii="Cambria" w:hAnsi="Cambria"/>
        </w:rPr>
        <w:t>If the Tenderer is registered outside of the Republic of Croatia or is not subject to VAT, in the boxes intended for the insertion of the tender price with VAT included, the tenderers should insert the equivalent number as indicated in the boxes for the tender price without VAT, whilst the place intended for inserting VAT amount remains empty.</w:t>
      </w:r>
    </w:p>
    <w:p w14:paraId="178A6EAD" w14:textId="010E0251" w:rsidR="00F24BE4" w:rsidRPr="00C523EE" w:rsidRDefault="00F24BE4" w:rsidP="00270C61">
      <w:pPr>
        <w:ind w:left="0" w:firstLine="0"/>
        <w:rPr>
          <w:rFonts w:ascii="Cambria" w:hAnsi="Cambria"/>
        </w:rPr>
      </w:pPr>
      <w:bookmarkStart w:id="21" w:name="_Toc455650980"/>
    </w:p>
    <w:p w14:paraId="671A4A0C" w14:textId="77777777" w:rsidR="00AB7F71" w:rsidRPr="00C523EE" w:rsidRDefault="00AB7F71" w:rsidP="00270C61">
      <w:pPr>
        <w:ind w:left="0" w:firstLine="0"/>
        <w:rPr>
          <w:rFonts w:ascii="Cambria" w:hAnsi="Cambria"/>
          <w:b/>
        </w:rPr>
      </w:pPr>
    </w:p>
    <w:p w14:paraId="34C49F3E" w14:textId="6E260D13" w:rsidR="00216283" w:rsidRPr="00C523EE" w:rsidRDefault="00216283" w:rsidP="00BD03ED">
      <w:pPr>
        <w:rPr>
          <w:rFonts w:ascii="Cambria" w:hAnsi="Cambria"/>
        </w:rPr>
      </w:pPr>
      <w:r w:rsidRPr="00C523EE">
        <w:rPr>
          <w:rFonts w:ascii="Cambria" w:hAnsi="Cambria"/>
          <w:color w:val="000000" w:themeColor="text1"/>
        </w:rPr>
        <w:t>5.7</w:t>
      </w:r>
      <w:r w:rsidR="00EB61FE" w:rsidRPr="00C523EE">
        <w:rPr>
          <w:rFonts w:ascii="Cambria" w:hAnsi="Cambria"/>
          <w:color w:val="000000" w:themeColor="text1"/>
        </w:rPr>
        <w:t>.</w:t>
      </w:r>
      <w:r w:rsidRPr="00C523EE">
        <w:rPr>
          <w:rFonts w:ascii="Cambria" w:hAnsi="Cambria"/>
          <w:color w:val="000000" w:themeColor="text1"/>
        </w:rPr>
        <w:t xml:space="preserve"> Rok valjanosti ponude/</w:t>
      </w:r>
      <w:r w:rsidRPr="00C523EE">
        <w:rPr>
          <w:rFonts w:ascii="Cambria" w:hAnsi="Cambria"/>
        </w:rPr>
        <w:t xml:space="preserve"> Tender validity period</w:t>
      </w:r>
      <w:bookmarkEnd w:id="21"/>
      <w:r w:rsidRPr="00C523EE">
        <w:rPr>
          <w:rFonts w:ascii="Cambria" w:hAnsi="Cambria"/>
        </w:rPr>
        <w:t xml:space="preserve"> </w:t>
      </w:r>
      <w:r w:rsidRPr="00C523EE">
        <w:rPr>
          <w:rFonts w:ascii="Cambria" w:hAnsi="Cambria"/>
          <w:color w:val="000000"/>
        </w:rPr>
        <w:t xml:space="preserve"> </w:t>
      </w:r>
    </w:p>
    <w:p w14:paraId="761DD06E" w14:textId="0D6501DC" w:rsidR="00216283" w:rsidRPr="00C523EE" w:rsidRDefault="00216283" w:rsidP="00BD03ED">
      <w:pPr>
        <w:rPr>
          <w:rFonts w:ascii="Cambria" w:hAnsi="Cambria"/>
        </w:rPr>
      </w:pPr>
      <w:r w:rsidRPr="00BD18C3">
        <w:rPr>
          <w:rFonts w:ascii="Cambria" w:hAnsi="Cambria"/>
          <w:color w:val="000000"/>
        </w:rPr>
        <w:lastRenderedPageBreak/>
        <w:t xml:space="preserve">Ponuda mora biti valjana </w:t>
      </w:r>
      <w:r w:rsidR="001E402F" w:rsidRPr="00BD18C3">
        <w:rPr>
          <w:rFonts w:ascii="Cambria" w:hAnsi="Cambria"/>
          <w:color w:val="000000"/>
        </w:rPr>
        <w:t>6</w:t>
      </w:r>
      <w:r w:rsidR="00F24BE4" w:rsidRPr="00BD18C3">
        <w:rPr>
          <w:rFonts w:ascii="Cambria" w:hAnsi="Cambria"/>
          <w:color w:val="000000"/>
        </w:rPr>
        <w:t xml:space="preserve">0 </w:t>
      </w:r>
      <w:r w:rsidRPr="00BD18C3">
        <w:rPr>
          <w:rFonts w:ascii="Cambria" w:hAnsi="Cambria"/>
          <w:color w:val="000000"/>
        </w:rPr>
        <w:t xml:space="preserve">dana od krajnjeg roka za dostavu ponuda. Ponude s kraćim rokom valjanosti mogu biti odbijene./ </w:t>
      </w:r>
      <w:r w:rsidRPr="00BD18C3">
        <w:rPr>
          <w:rFonts w:ascii="Cambria" w:hAnsi="Cambria"/>
        </w:rPr>
        <w:t xml:space="preserve">Tender validity period shall be minimum </w:t>
      </w:r>
      <w:r w:rsidR="001E402F" w:rsidRPr="00BD18C3">
        <w:rPr>
          <w:rFonts w:ascii="Cambria" w:hAnsi="Cambria"/>
        </w:rPr>
        <w:t>60</w:t>
      </w:r>
      <w:r w:rsidRPr="00BD18C3">
        <w:rPr>
          <w:rFonts w:ascii="Cambria" w:hAnsi="Cambria"/>
        </w:rPr>
        <w:t xml:space="preserve"> days from</w:t>
      </w:r>
      <w:r w:rsidRPr="00C523EE">
        <w:rPr>
          <w:rFonts w:ascii="Cambria" w:hAnsi="Cambria"/>
        </w:rPr>
        <w:t xml:space="preserve"> the deadline for submission of tenders. Tenders not satisfying mentioned criterion can be rejected.  </w:t>
      </w:r>
      <w:r w:rsidRPr="00C523EE">
        <w:rPr>
          <w:rFonts w:ascii="Cambria" w:hAnsi="Cambria"/>
          <w:color w:val="000000"/>
        </w:rPr>
        <w:t xml:space="preserve"> </w:t>
      </w:r>
    </w:p>
    <w:p w14:paraId="70D21407" w14:textId="77777777" w:rsidR="00216283" w:rsidRPr="00C523EE" w:rsidRDefault="00216283" w:rsidP="00BD03ED">
      <w:pPr>
        <w:rPr>
          <w:rFonts w:ascii="Cambria" w:hAnsi="Cambria"/>
        </w:rPr>
      </w:pPr>
      <w:r w:rsidRPr="00C523EE">
        <w:rPr>
          <w:rFonts w:ascii="Cambria" w:hAnsi="Cambria"/>
          <w:color w:val="000000"/>
        </w:rPr>
        <w:t xml:space="preserve">Ako istekne rok valjanosti ponude, Naručitelj može tražiti od ponuditelja produženje roka valjanosti ponude sukladno tom produženom roku./ </w:t>
      </w:r>
      <w:r w:rsidRPr="00C523EE">
        <w:rPr>
          <w:rFonts w:ascii="Cambria" w:hAnsi="Cambria"/>
        </w:rPr>
        <w:t xml:space="preserve">If the period of validity expires, the Contracting Authority reserves the right to require tenderers extension of the tender validity period in accordance with the extended deadline. </w:t>
      </w:r>
    </w:p>
    <w:p w14:paraId="46574B5A" w14:textId="77777777" w:rsidR="00F24BE4" w:rsidRDefault="00F24BE4" w:rsidP="00BD03ED">
      <w:pPr>
        <w:rPr>
          <w:rFonts w:ascii="Cambria" w:hAnsi="Cambria"/>
        </w:rPr>
      </w:pPr>
    </w:p>
    <w:p w14:paraId="5B195AC3" w14:textId="77777777" w:rsidR="001306C9" w:rsidRDefault="001306C9" w:rsidP="00BD03ED">
      <w:pPr>
        <w:rPr>
          <w:rFonts w:ascii="Cambria" w:hAnsi="Cambria"/>
        </w:rPr>
      </w:pPr>
    </w:p>
    <w:p w14:paraId="76BBDC5A" w14:textId="77777777" w:rsidR="001306C9" w:rsidRDefault="001306C9" w:rsidP="00BD03ED">
      <w:pPr>
        <w:rPr>
          <w:rFonts w:ascii="Cambria" w:hAnsi="Cambria"/>
        </w:rPr>
      </w:pPr>
    </w:p>
    <w:p w14:paraId="20017005" w14:textId="77777777" w:rsidR="001306C9" w:rsidRDefault="001306C9" w:rsidP="00BD03ED">
      <w:pPr>
        <w:rPr>
          <w:rFonts w:ascii="Cambria" w:hAnsi="Cambria"/>
        </w:rPr>
      </w:pPr>
    </w:p>
    <w:p w14:paraId="72332516" w14:textId="77777777" w:rsidR="001306C9" w:rsidRPr="00C523EE" w:rsidRDefault="001306C9" w:rsidP="00BD03ED">
      <w:pPr>
        <w:rPr>
          <w:rFonts w:ascii="Cambria" w:hAnsi="Cambria"/>
        </w:rPr>
      </w:pPr>
    </w:p>
    <w:p w14:paraId="1DF28A73" w14:textId="2B9B8E2F" w:rsidR="00216283" w:rsidRPr="00C523EE" w:rsidRDefault="00216283" w:rsidP="00BD03ED">
      <w:pPr>
        <w:rPr>
          <w:rFonts w:ascii="Cambria" w:hAnsi="Cambria"/>
          <w:b/>
        </w:rPr>
      </w:pPr>
      <w:bookmarkStart w:id="22" w:name="_Toc455650981"/>
      <w:r w:rsidRPr="00C523EE">
        <w:rPr>
          <w:rFonts w:ascii="Cambria" w:hAnsi="Cambria"/>
          <w:b/>
          <w:color w:val="000000" w:themeColor="text1"/>
        </w:rPr>
        <w:t>6.</w:t>
      </w:r>
      <w:r w:rsidRPr="00C523EE">
        <w:rPr>
          <w:rFonts w:ascii="Cambria" w:eastAsia="Arial" w:hAnsi="Cambria" w:cs="Arial"/>
          <w:b/>
          <w:color w:val="000000" w:themeColor="text1"/>
        </w:rPr>
        <w:t xml:space="preserve"> </w:t>
      </w:r>
      <w:r w:rsidRPr="00C523EE">
        <w:rPr>
          <w:rFonts w:ascii="Cambria" w:hAnsi="Cambria"/>
          <w:b/>
          <w:color w:val="000000" w:themeColor="text1"/>
        </w:rPr>
        <w:t xml:space="preserve">KRITERIJ ODABIRA/ </w:t>
      </w:r>
      <w:r w:rsidRPr="00C523EE">
        <w:rPr>
          <w:rFonts w:ascii="Cambria" w:hAnsi="Cambria"/>
          <w:b/>
        </w:rPr>
        <w:t>AWARD CRITERIA</w:t>
      </w:r>
      <w:bookmarkEnd w:id="22"/>
      <w:r w:rsidR="00AB7F71" w:rsidRPr="00C523EE">
        <w:rPr>
          <w:rStyle w:val="Referencafusnote"/>
          <w:rFonts w:ascii="Cambria" w:hAnsi="Cambria"/>
          <w:b/>
        </w:rPr>
        <w:footnoteReference w:id="3"/>
      </w:r>
      <w:r w:rsidRPr="00C523EE">
        <w:rPr>
          <w:rFonts w:ascii="Cambria" w:hAnsi="Cambria"/>
          <w:b/>
        </w:rPr>
        <w:t xml:space="preserve"> </w:t>
      </w:r>
    </w:p>
    <w:p w14:paraId="7CB60D94" w14:textId="63A7B6F3" w:rsidR="00216283" w:rsidRPr="00C523EE" w:rsidRDefault="00216283" w:rsidP="00BD03ED">
      <w:pPr>
        <w:rPr>
          <w:rFonts w:ascii="Cambria" w:hAnsi="Cambria"/>
        </w:rPr>
      </w:pPr>
      <w:r w:rsidRPr="00C523EE">
        <w:rPr>
          <w:rFonts w:ascii="Cambria" w:hAnsi="Cambria"/>
          <w:color w:val="000000"/>
        </w:rPr>
        <w:t xml:space="preserve">Kriterij odabira je </w:t>
      </w:r>
      <w:r w:rsidR="00F24BE4" w:rsidRPr="00C523EE">
        <w:rPr>
          <w:rFonts w:ascii="Cambria" w:hAnsi="Cambria"/>
          <w:color w:val="000000"/>
        </w:rPr>
        <w:t>najniža cijena</w:t>
      </w:r>
      <w:r w:rsidRPr="00C523EE">
        <w:rPr>
          <w:rFonts w:ascii="Cambria" w:hAnsi="Cambria"/>
          <w:color w:val="000000"/>
        </w:rPr>
        <w:t>.</w:t>
      </w:r>
      <w:r w:rsidR="00F24BE4" w:rsidRPr="00C523EE">
        <w:t xml:space="preserve"> </w:t>
      </w:r>
      <w:r w:rsidR="00F24BE4" w:rsidRPr="00C523EE">
        <w:rPr>
          <w:rFonts w:ascii="Cambria" w:hAnsi="Cambria"/>
          <w:color w:val="000000"/>
        </w:rPr>
        <w:t>Ponuda koja ispunjava sve uvjete iz Dokumentacije za nadmetanje i ima najnižu cijenu smatra se najboljom ponudom. Ako su dvije ili više valjanih ponuda jednako rangirane prema kriteriju za odabir ponude, Naručitelj će odabrati ponudu koja je zaprimljena ranije.</w:t>
      </w:r>
      <w:r w:rsidRPr="00C523EE">
        <w:rPr>
          <w:rFonts w:ascii="Cambria" w:hAnsi="Cambria"/>
          <w:color w:val="000000"/>
        </w:rPr>
        <w:t xml:space="preserve">/ </w:t>
      </w:r>
      <w:r w:rsidRPr="00C523EE">
        <w:rPr>
          <w:rFonts w:ascii="Cambria" w:hAnsi="Cambria"/>
        </w:rPr>
        <w:t xml:space="preserve">The award criteria shall be the </w:t>
      </w:r>
      <w:r w:rsidR="00F24BE4" w:rsidRPr="00C523EE">
        <w:rPr>
          <w:rFonts w:ascii="Cambria" w:hAnsi="Cambria"/>
        </w:rPr>
        <w:t>lowest price.</w:t>
      </w:r>
      <w:r w:rsidR="00F24BE4" w:rsidRPr="00C523EE">
        <w:t xml:space="preserve"> </w:t>
      </w:r>
      <w:r w:rsidR="00F24BE4" w:rsidRPr="00C523EE">
        <w:rPr>
          <w:rFonts w:ascii="Cambria" w:hAnsi="Cambria"/>
        </w:rPr>
        <w:t>The tender that meets all requirements of the tender dossier and has the lowest price is considered to be the best offer. If two or more valid tenders are equally ranked according to the selection criteria, the Contracting Authority shall award the offer that was received earlier.</w:t>
      </w:r>
    </w:p>
    <w:p w14:paraId="6F33E29F" w14:textId="77777777" w:rsidR="00216283" w:rsidRPr="00C523EE" w:rsidRDefault="00216283" w:rsidP="00BF2752">
      <w:pPr>
        <w:ind w:left="0" w:firstLine="0"/>
        <w:rPr>
          <w:rFonts w:ascii="Cambria" w:hAnsi="Cambria"/>
        </w:rPr>
      </w:pPr>
    </w:p>
    <w:p w14:paraId="3489D158" w14:textId="6C27110E" w:rsidR="00216283" w:rsidRPr="00C523EE" w:rsidRDefault="00216283" w:rsidP="00BD03ED">
      <w:pPr>
        <w:rPr>
          <w:rFonts w:ascii="Cambria" w:hAnsi="Cambria"/>
          <w:b/>
        </w:rPr>
      </w:pPr>
      <w:bookmarkStart w:id="23" w:name="_Toc455650982"/>
      <w:r w:rsidRPr="00C523EE">
        <w:rPr>
          <w:rFonts w:ascii="Cambria" w:hAnsi="Cambria"/>
          <w:b/>
          <w:color w:val="000000" w:themeColor="text1"/>
        </w:rPr>
        <w:t>7.</w:t>
      </w:r>
      <w:r w:rsidR="00BF2752" w:rsidRPr="00C523EE">
        <w:rPr>
          <w:rFonts w:ascii="Cambria" w:eastAsia="Arial" w:hAnsi="Cambria" w:cs="Arial"/>
          <w:b/>
          <w:color w:val="000000" w:themeColor="text1"/>
        </w:rPr>
        <w:t xml:space="preserve"> </w:t>
      </w:r>
      <w:r w:rsidRPr="00C523EE">
        <w:rPr>
          <w:rFonts w:ascii="Cambria" w:hAnsi="Cambria"/>
          <w:b/>
          <w:color w:val="000000" w:themeColor="text1"/>
        </w:rPr>
        <w:t xml:space="preserve">OSTALE ODREDBE/ </w:t>
      </w:r>
      <w:r w:rsidRPr="00C523EE">
        <w:rPr>
          <w:rFonts w:ascii="Cambria" w:hAnsi="Cambria"/>
          <w:b/>
        </w:rPr>
        <w:t>OTHER PROVISIONS</w:t>
      </w:r>
      <w:bookmarkEnd w:id="23"/>
      <w:r w:rsidRPr="00C523EE">
        <w:rPr>
          <w:rFonts w:ascii="Cambria" w:hAnsi="Cambria"/>
          <w:b/>
        </w:rPr>
        <w:t xml:space="preserve"> </w:t>
      </w:r>
    </w:p>
    <w:p w14:paraId="31C64A09" w14:textId="77777777" w:rsidR="007B5976" w:rsidRPr="00C523EE" w:rsidRDefault="007B5976" w:rsidP="00BD03ED">
      <w:pPr>
        <w:rPr>
          <w:rFonts w:ascii="Cambria" w:hAnsi="Cambria"/>
          <w:b/>
        </w:rPr>
      </w:pPr>
    </w:p>
    <w:p w14:paraId="2630DFE2" w14:textId="1F13102A" w:rsidR="00216283" w:rsidRPr="00C523EE" w:rsidRDefault="00216283" w:rsidP="00BD03ED">
      <w:pPr>
        <w:rPr>
          <w:rFonts w:ascii="Cambria" w:hAnsi="Cambria"/>
        </w:rPr>
      </w:pPr>
      <w:r w:rsidRPr="00C523EE">
        <w:rPr>
          <w:rFonts w:ascii="Cambria" w:hAnsi="Cambria"/>
          <w:color w:val="000000"/>
        </w:rPr>
        <w:t>7.1</w:t>
      </w:r>
      <w:r w:rsidR="007B5976" w:rsidRPr="00C523EE">
        <w:rPr>
          <w:rFonts w:ascii="Cambria" w:hAnsi="Cambria"/>
          <w:color w:val="000000"/>
        </w:rPr>
        <w:t>.</w:t>
      </w:r>
      <w:r w:rsidRPr="00C523EE">
        <w:rPr>
          <w:rFonts w:ascii="Cambria" w:eastAsia="Arial" w:hAnsi="Cambria" w:cs="Arial"/>
          <w:b/>
          <w:color w:val="000000"/>
        </w:rPr>
        <w:t xml:space="preserve"> </w:t>
      </w:r>
      <w:r w:rsidRPr="00C523EE">
        <w:rPr>
          <w:rFonts w:ascii="Cambria" w:hAnsi="Cambria"/>
          <w:color w:val="000000"/>
        </w:rPr>
        <w:t xml:space="preserve">Odredbe koje se odnose na zajednicu ponuditelja/ </w:t>
      </w:r>
      <w:r w:rsidRPr="00C523EE">
        <w:rPr>
          <w:rFonts w:ascii="Cambria" w:hAnsi="Cambria"/>
        </w:rPr>
        <w:t xml:space="preserve">Provisions concerning groups of </w:t>
      </w:r>
    </w:p>
    <w:p w14:paraId="3C099C72" w14:textId="77777777" w:rsidR="00216283" w:rsidRPr="00C523EE" w:rsidRDefault="00216283" w:rsidP="00BD03ED">
      <w:pPr>
        <w:rPr>
          <w:rFonts w:ascii="Cambria" w:hAnsi="Cambria"/>
        </w:rPr>
      </w:pPr>
      <w:bookmarkStart w:id="24" w:name="_Toc455650983"/>
      <w:r w:rsidRPr="00C523EE">
        <w:rPr>
          <w:rFonts w:ascii="Cambria" w:hAnsi="Cambria"/>
        </w:rPr>
        <w:t>tenderers (consortia)</w:t>
      </w:r>
      <w:bookmarkEnd w:id="24"/>
      <w:r w:rsidRPr="00C523EE">
        <w:rPr>
          <w:rFonts w:ascii="Cambria" w:hAnsi="Cambria"/>
        </w:rPr>
        <w:t xml:space="preserve"> </w:t>
      </w:r>
    </w:p>
    <w:p w14:paraId="0558E79A" w14:textId="4706D506" w:rsidR="00216283" w:rsidRPr="00C523EE" w:rsidRDefault="00216283" w:rsidP="00BD03ED">
      <w:pPr>
        <w:rPr>
          <w:rFonts w:ascii="Cambria" w:hAnsi="Cambria"/>
        </w:rPr>
      </w:pPr>
      <w:r w:rsidRPr="00C523EE">
        <w:rPr>
          <w:rFonts w:ascii="Cambria" w:hAnsi="Cambria"/>
          <w:color w:val="000000"/>
        </w:rPr>
        <w:t xml:space="preserve"> Više gospodarskih subjekata može se udružiti i dostaviti zajedničku ponudu, neovisno o uređenju njihova međusobnog odnosa. Odgovornost ponuditelja iz zajednice ponuditelja je solidarna./</w:t>
      </w:r>
      <w:r w:rsidRPr="00C523EE">
        <w:rPr>
          <w:rFonts w:ascii="Cambria" w:hAnsi="Cambria"/>
        </w:rPr>
        <w:t>Group of economic operators may submit joint tender, regardless of the legal nature of the links among them. The joint tenderers shall be jointly and severally liable.</w:t>
      </w:r>
      <w:r w:rsidRPr="00C523EE">
        <w:rPr>
          <w:rFonts w:ascii="Cambria" w:hAnsi="Cambria"/>
          <w:color w:val="000000"/>
        </w:rPr>
        <w:t xml:space="preserve"> </w:t>
      </w:r>
    </w:p>
    <w:p w14:paraId="3EB9A7C8" w14:textId="77777777" w:rsidR="00216283" w:rsidRPr="00C523EE" w:rsidRDefault="00216283" w:rsidP="00BD03ED">
      <w:pPr>
        <w:rPr>
          <w:rFonts w:ascii="Cambria" w:hAnsi="Cambria"/>
        </w:rPr>
      </w:pPr>
      <w:r w:rsidRPr="00C523EE">
        <w:rPr>
          <w:rFonts w:ascii="Cambria" w:hAnsi="Cambria"/>
          <w:color w:val="000000"/>
        </w:rPr>
        <w:t xml:space="preserve"> </w:t>
      </w:r>
    </w:p>
    <w:p w14:paraId="73667D45" w14:textId="77777777" w:rsidR="00216283" w:rsidRPr="00C523EE" w:rsidRDefault="00216283" w:rsidP="00BD03ED">
      <w:pPr>
        <w:rPr>
          <w:rFonts w:ascii="Cambria" w:hAnsi="Cambria"/>
        </w:rPr>
      </w:pPr>
      <w:r w:rsidRPr="00C523EE">
        <w:rPr>
          <w:rFonts w:ascii="Cambria" w:hAnsi="Cambria"/>
          <w:color w:val="000000"/>
        </w:rPr>
        <w:t xml:space="preserve">Ponuda zajednice ponuditelja mora sadržavati podatke o svakom članu zajednice ponuditelja, kako je određeno u ponudbenom listu, uz obveznu naznaku člana zajednice ponuditelja koji je ovlašten za komunikaciju s Naručiteljem./ </w:t>
      </w:r>
      <w:r w:rsidRPr="00C523EE">
        <w:rPr>
          <w:rFonts w:ascii="Cambria" w:hAnsi="Cambria"/>
        </w:rPr>
        <w:t>In case of a group of tenderers, the bid sheet shall contain the information for each member of the group of tenderers, as required in the bid sheet, with obligatory reference to the member of the group of tenderers that is authorised to communicate with the Contracting Authority.</w:t>
      </w:r>
      <w:r w:rsidRPr="00C523EE">
        <w:rPr>
          <w:rFonts w:ascii="Cambria" w:hAnsi="Cambria"/>
          <w:color w:val="000000"/>
        </w:rPr>
        <w:t xml:space="preserve"> </w:t>
      </w:r>
    </w:p>
    <w:p w14:paraId="3DE0A332" w14:textId="77777777" w:rsidR="00216283" w:rsidRPr="00C523EE" w:rsidRDefault="00216283" w:rsidP="00BD03ED">
      <w:pPr>
        <w:rPr>
          <w:rFonts w:ascii="Cambria" w:hAnsi="Cambria"/>
        </w:rPr>
      </w:pPr>
      <w:r w:rsidRPr="00C523EE">
        <w:rPr>
          <w:rFonts w:ascii="Cambria" w:hAnsi="Cambria"/>
          <w:color w:val="000000"/>
        </w:rPr>
        <w:t xml:space="preserve"> </w:t>
      </w:r>
    </w:p>
    <w:p w14:paraId="6DE19AFD" w14:textId="77777777" w:rsidR="00216283" w:rsidRPr="00C523EE" w:rsidRDefault="00216283" w:rsidP="00BD03ED">
      <w:pPr>
        <w:rPr>
          <w:rFonts w:ascii="Cambria" w:hAnsi="Cambria"/>
        </w:rPr>
      </w:pPr>
      <w:r w:rsidRPr="00C523EE">
        <w:rPr>
          <w:rFonts w:ascii="Cambria" w:hAnsi="Cambria"/>
          <w:color w:val="000000"/>
        </w:rPr>
        <w:t xml:space="preserve">Svaki član iz zajednice ponuditelja dužan je uz zajedničku ponudu dostaviti sve dokumente na temelju kojih se utvrđuje postoje li razlozi za isključenje te dokaz o upisu u sudski obrtni, strukovni ili drugi odgovarajući registar, a svi zajedno dužni su dokazati (kumulativno) zajedničku sposobnost ostalim navedenim dokazima sposobnosti.  </w:t>
      </w:r>
    </w:p>
    <w:p w14:paraId="0303D659" w14:textId="77777777" w:rsidR="00216283" w:rsidRPr="00C523EE" w:rsidRDefault="00216283" w:rsidP="00BD03ED">
      <w:pPr>
        <w:rPr>
          <w:rFonts w:ascii="Cambria" w:hAnsi="Cambria"/>
        </w:rPr>
      </w:pPr>
      <w:r w:rsidRPr="00C523EE">
        <w:rPr>
          <w:rFonts w:ascii="Cambria" w:hAnsi="Cambria"/>
          <w:color w:val="000000"/>
        </w:rPr>
        <w:t xml:space="preserve">U zajedničkoj ponudi mora biti navedeno koji će dio ugovora o javnoj nabavi (predmet, količina, vrijednost i postotni dio) izvršavati pojedini član zajednice ponuditelja. Naručitelj neposredno plaća svakom članu zajednice ponuditelja za onaj dio ugovora o javnoj nabavi koji je on izvršio, ako zajednica ponuditelja ne odredi drugačije. / </w:t>
      </w:r>
      <w:r w:rsidRPr="00C523EE">
        <w:rPr>
          <w:rFonts w:ascii="Cambria" w:hAnsi="Cambria"/>
        </w:rPr>
        <w:t>The circumstances regarding the exclusion criteria shall be established for all members of the group separately.</w:t>
      </w:r>
      <w:r w:rsidRPr="00C523EE">
        <w:rPr>
          <w:rFonts w:ascii="Cambria" w:hAnsi="Cambria"/>
          <w:color w:val="000000"/>
        </w:rPr>
        <w:t xml:space="preserve"> </w:t>
      </w:r>
      <w:r w:rsidRPr="00C523EE">
        <w:rPr>
          <w:rFonts w:ascii="Cambria" w:hAnsi="Cambria"/>
        </w:rPr>
        <w:t xml:space="preserve">). Additionally, each member </w:t>
      </w:r>
      <w:r w:rsidRPr="00C523EE">
        <w:rPr>
          <w:rFonts w:ascii="Cambria" w:hAnsi="Cambria"/>
        </w:rPr>
        <w:lastRenderedPageBreak/>
        <w:t xml:space="preserve">of the group of tenderers must deliver a proof of enrolment with the court, trades, crafts, professional or other appropriate register of the country in which the economic operator is established. Group of tenderers must prove all other selection criteria cumulatively.  </w:t>
      </w:r>
    </w:p>
    <w:p w14:paraId="4542C051" w14:textId="77777777" w:rsidR="00216283" w:rsidRDefault="00216283" w:rsidP="00BD03ED">
      <w:pPr>
        <w:rPr>
          <w:rFonts w:ascii="Cambria" w:hAnsi="Cambria"/>
        </w:rPr>
      </w:pPr>
      <w:r w:rsidRPr="00C523EE">
        <w:rPr>
          <w:rFonts w:ascii="Cambria" w:hAnsi="Cambria"/>
        </w:rPr>
        <w:t xml:space="preserve">In the group tenderers offer, the part of Contract to be executed by the member of group (subject, amount, value and percentage) must be stated. Contracting Authority shall make payments to each member of the group for the part of the Contract executed by the member, unless otherwise specified by the group of tenderers. </w:t>
      </w:r>
    </w:p>
    <w:p w14:paraId="2F22C2D1" w14:textId="77777777" w:rsidR="001306C9" w:rsidRDefault="001306C9" w:rsidP="00BD03ED">
      <w:pPr>
        <w:rPr>
          <w:rFonts w:ascii="Cambria" w:hAnsi="Cambria"/>
        </w:rPr>
      </w:pPr>
    </w:p>
    <w:p w14:paraId="01C85092" w14:textId="77777777" w:rsidR="001306C9" w:rsidRPr="00C523EE" w:rsidRDefault="001306C9" w:rsidP="00BD03ED">
      <w:pPr>
        <w:rPr>
          <w:rFonts w:ascii="Cambria" w:hAnsi="Cambria"/>
        </w:rPr>
      </w:pPr>
    </w:p>
    <w:p w14:paraId="2CD8AECF" w14:textId="77777777" w:rsidR="00216283" w:rsidRPr="00C523EE" w:rsidRDefault="00216283" w:rsidP="00BD03ED">
      <w:pPr>
        <w:rPr>
          <w:rFonts w:ascii="Cambria" w:hAnsi="Cambria"/>
          <w:color w:val="000000" w:themeColor="text1"/>
        </w:rPr>
      </w:pPr>
    </w:p>
    <w:p w14:paraId="0FB6FB57" w14:textId="395FED61" w:rsidR="00216283" w:rsidRPr="00C523EE" w:rsidRDefault="00216283" w:rsidP="00BD03ED">
      <w:pPr>
        <w:rPr>
          <w:rFonts w:ascii="Cambria" w:hAnsi="Cambria"/>
        </w:rPr>
      </w:pPr>
      <w:bookmarkStart w:id="25" w:name="_Toc455650984"/>
      <w:r w:rsidRPr="00C523EE">
        <w:rPr>
          <w:rFonts w:ascii="Cambria" w:hAnsi="Cambria"/>
          <w:color w:val="000000" w:themeColor="text1"/>
        </w:rPr>
        <w:t>7.2</w:t>
      </w:r>
      <w:r w:rsidR="007B5976" w:rsidRPr="00C523EE">
        <w:rPr>
          <w:rFonts w:ascii="Cambria" w:hAnsi="Cambria"/>
          <w:color w:val="000000" w:themeColor="text1"/>
        </w:rPr>
        <w:t>.</w:t>
      </w:r>
      <w:r w:rsidRPr="00C523EE">
        <w:rPr>
          <w:rFonts w:ascii="Cambria" w:eastAsia="Arial" w:hAnsi="Cambria" w:cs="Arial"/>
          <w:b/>
          <w:color w:val="000000" w:themeColor="text1"/>
        </w:rPr>
        <w:t xml:space="preserve"> </w:t>
      </w:r>
      <w:r w:rsidRPr="00C523EE">
        <w:rPr>
          <w:rFonts w:ascii="Cambria" w:hAnsi="Cambria"/>
          <w:color w:val="000000" w:themeColor="text1"/>
        </w:rPr>
        <w:t xml:space="preserve">Odredbe koje se odnose na podizvoditelje / </w:t>
      </w:r>
      <w:r w:rsidRPr="00C523EE">
        <w:rPr>
          <w:rFonts w:ascii="Cambria" w:hAnsi="Cambria"/>
        </w:rPr>
        <w:t>Provisions on subcontracting</w:t>
      </w:r>
      <w:bookmarkEnd w:id="25"/>
      <w:r w:rsidRPr="00C523EE">
        <w:rPr>
          <w:rFonts w:ascii="Cambria" w:hAnsi="Cambria"/>
        </w:rPr>
        <w:t xml:space="preserve"> </w:t>
      </w:r>
    </w:p>
    <w:p w14:paraId="7B3A933A" w14:textId="44D07EFF" w:rsidR="00216283" w:rsidRPr="00C523EE" w:rsidRDefault="00216283" w:rsidP="00BD03ED">
      <w:pPr>
        <w:rPr>
          <w:rFonts w:ascii="Cambria" w:hAnsi="Cambria"/>
        </w:rPr>
      </w:pPr>
      <w:r w:rsidRPr="00C523EE">
        <w:rPr>
          <w:rFonts w:ascii="Cambria" w:hAnsi="Cambria"/>
          <w:color w:val="000000"/>
        </w:rPr>
        <w:t xml:space="preserve"> Ako gospodarski subjekt namjerava dati dio ugovora o javnoj nabavi u podugovor jednom ili više podizvoditelja, dužni su u ponudi navesti sljedeće podatke:/ </w:t>
      </w:r>
      <w:r w:rsidRPr="00C523EE">
        <w:rPr>
          <w:rFonts w:ascii="Cambria" w:hAnsi="Cambria"/>
        </w:rPr>
        <w:t xml:space="preserve">Tenderers who intend to subcontract a part of the public procurement Contract to one or more subcontractors shall specify in their tender the following data: </w:t>
      </w:r>
      <w:r w:rsidRPr="00C523EE">
        <w:rPr>
          <w:rFonts w:ascii="Cambria" w:hAnsi="Cambria"/>
          <w:color w:val="000000"/>
        </w:rPr>
        <w:t xml:space="preserve"> </w:t>
      </w:r>
    </w:p>
    <w:p w14:paraId="112EFF66" w14:textId="77777777" w:rsidR="00216283" w:rsidRPr="00C523EE" w:rsidRDefault="00216283" w:rsidP="00BD03ED">
      <w:pPr>
        <w:rPr>
          <w:rFonts w:ascii="Cambria" w:hAnsi="Cambria"/>
        </w:rPr>
      </w:pPr>
      <w:r w:rsidRPr="00C523EE">
        <w:rPr>
          <w:rFonts w:ascii="Cambria" w:hAnsi="Cambria"/>
          <w:color w:val="000000"/>
        </w:rPr>
        <w:t xml:space="preserve"> </w:t>
      </w:r>
    </w:p>
    <w:p w14:paraId="5308B21D" w14:textId="77777777" w:rsidR="00216283" w:rsidRPr="00C523EE" w:rsidRDefault="00216283" w:rsidP="00BF2752">
      <w:pPr>
        <w:pStyle w:val="Odlomakpopisa"/>
        <w:numPr>
          <w:ilvl w:val="0"/>
          <w:numId w:val="17"/>
        </w:numPr>
        <w:rPr>
          <w:rFonts w:ascii="Cambria" w:hAnsi="Cambria" w:cs="Calibri"/>
          <w:color w:val="5B9BD5"/>
          <w:sz w:val="22"/>
          <w:szCs w:val="22"/>
          <w:lang w:bidi="ar-SA"/>
        </w:rPr>
      </w:pPr>
      <w:r w:rsidRPr="00C523EE">
        <w:rPr>
          <w:rFonts w:ascii="Cambria" w:hAnsi="Cambria" w:cs="Calibri"/>
          <w:color w:val="000000" w:themeColor="text1"/>
          <w:sz w:val="22"/>
          <w:szCs w:val="22"/>
          <w:lang w:bidi="ar-SA"/>
        </w:rPr>
        <w:t>naziv ili tvrtku, sjedište, OIB, (ili nacionalni identifikacijski broj prema zemlji sjedišta gospodarskog subjekta, ako je primjenjivo), IBAN/</w:t>
      </w:r>
      <w:r w:rsidRPr="00C523EE">
        <w:rPr>
          <w:rFonts w:ascii="Cambria" w:hAnsi="Cambria" w:cs="Calibri"/>
          <w:color w:val="5B9BD5"/>
          <w:sz w:val="22"/>
          <w:szCs w:val="22"/>
          <w:lang w:bidi="ar-SA"/>
        </w:rPr>
        <w:t xml:space="preserve">broj računa podizvoditelja,/ name or company name, seat, PIN (OIB, or national identification number according to the country of establishment of the economic operator, where applicable) and account number of the subcontractor (IBAN), and </w:t>
      </w:r>
    </w:p>
    <w:p w14:paraId="0FA5D602" w14:textId="77777777" w:rsidR="00216283" w:rsidRPr="00C523EE" w:rsidRDefault="00216283" w:rsidP="00BD03ED">
      <w:pPr>
        <w:rPr>
          <w:rFonts w:ascii="Cambria" w:hAnsi="Cambria"/>
        </w:rPr>
      </w:pPr>
      <w:r w:rsidRPr="00C523EE">
        <w:rPr>
          <w:rFonts w:ascii="Cambria" w:hAnsi="Cambria"/>
        </w:rPr>
        <w:t xml:space="preserve"> </w:t>
      </w:r>
    </w:p>
    <w:p w14:paraId="680FCB8A" w14:textId="77777777" w:rsidR="00216283" w:rsidRPr="00C523EE" w:rsidRDefault="00216283" w:rsidP="00BF2752">
      <w:pPr>
        <w:pStyle w:val="Odlomakpopisa"/>
        <w:numPr>
          <w:ilvl w:val="0"/>
          <w:numId w:val="17"/>
        </w:numPr>
        <w:rPr>
          <w:rFonts w:ascii="Cambria" w:hAnsi="Cambria" w:cs="Calibri"/>
          <w:color w:val="5B9BD5"/>
          <w:sz w:val="22"/>
          <w:szCs w:val="22"/>
          <w:lang w:bidi="ar-SA"/>
        </w:rPr>
      </w:pPr>
      <w:r w:rsidRPr="00C523EE">
        <w:rPr>
          <w:rFonts w:ascii="Cambria" w:hAnsi="Cambria" w:cs="Calibri"/>
          <w:color w:val="000000" w:themeColor="text1"/>
          <w:sz w:val="22"/>
          <w:szCs w:val="22"/>
          <w:lang w:bidi="ar-SA"/>
        </w:rPr>
        <w:t xml:space="preserve">predmet, količinu, vrijednost podugovora i postotni dio ugovora o javnoj nabavi koji se daje u podugovor/ </w:t>
      </w:r>
      <w:r w:rsidRPr="00C523EE">
        <w:rPr>
          <w:rFonts w:ascii="Cambria" w:hAnsi="Cambria" w:cs="Calibri"/>
          <w:color w:val="5B9BD5"/>
          <w:sz w:val="22"/>
          <w:szCs w:val="22"/>
          <w:lang w:bidi="ar-SA"/>
        </w:rPr>
        <w:t xml:space="preserve">the subject-matter, quantity, subcontract value and percentage share of the public procurement  subcontracted </w:t>
      </w:r>
    </w:p>
    <w:p w14:paraId="41004B8B" w14:textId="77777777" w:rsidR="00216283" w:rsidRPr="00C523EE" w:rsidRDefault="00216283" w:rsidP="00BD03ED">
      <w:pPr>
        <w:rPr>
          <w:rFonts w:ascii="Cambria" w:hAnsi="Cambria"/>
        </w:rPr>
      </w:pPr>
      <w:r w:rsidRPr="00C523EE">
        <w:rPr>
          <w:rFonts w:ascii="Cambria" w:hAnsi="Cambria"/>
        </w:rPr>
        <w:t xml:space="preserve"> </w:t>
      </w:r>
      <w:r w:rsidRPr="00C523EE">
        <w:rPr>
          <w:rFonts w:ascii="Cambria" w:hAnsi="Cambria"/>
        </w:rPr>
        <w:tab/>
        <w:t xml:space="preserve"> </w:t>
      </w:r>
    </w:p>
    <w:p w14:paraId="435EE83D" w14:textId="77777777" w:rsidR="00216283" w:rsidRPr="00C523EE" w:rsidRDefault="00216283" w:rsidP="00BD03ED">
      <w:pPr>
        <w:rPr>
          <w:rFonts w:ascii="Cambria" w:hAnsi="Cambria"/>
        </w:rPr>
      </w:pPr>
      <w:r w:rsidRPr="00C523EE">
        <w:rPr>
          <w:rFonts w:ascii="Cambria" w:hAnsi="Cambria"/>
          <w:color w:val="000000"/>
        </w:rPr>
        <w:t xml:space="preserve">Ako ponuditelj ne dostavi podatke o podizvoditelju, smatra se da će cjelokupni predmet nabave izvršiti samostalno./  </w:t>
      </w:r>
      <w:r w:rsidRPr="00C523EE">
        <w:rPr>
          <w:rFonts w:ascii="Cambria" w:hAnsi="Cambria"/>
        </w:rPr>
        <w:t xml:space="preserve">In case tenderer does not provide all information required under this article for the part of the Contract he intends to subcontract, it shall be deemed that tenderer will perform this part of the Contract itself.  </w:t>
      </w:r>
    </w:p>
    <w:p w14:paraId="2B0056B6" w14:textId="77777777" w:rsidR="00216283" w:rsidRPr="00C523EE" w:rsidRDefault="00216283" w:rsidP="00BD03ED">
      <w:pPr>
        <w:rPr>
          <w:rFonts w:ascii="Cambria" w:hAnsi="Cambria"/>
        </w:rPr>
      </w:pPr>
      <w:r w:rsidRPr="00C523EE">
        <w:rPr>
          <w:rFonts w:ascii="Cambria" w:hAnsi="Cambria"/>
          <w:color w:val="000000"/>
        </w:rPr>
        <w:t xml:space="preserve"> </w:t>
      </w:r>
    </w:p>
    <w:p w14:paraId="470B42D5" w14:textId="77777777" w:rsidR="00216283" w:rsidRPr="00C523EE" w:rsidRDefault="00216283" w:rsidP="00BD03ED">
      <w:pPr>
        <w:rPr>
          <w:rFonts w:ascii="Cambria" w:hAnsi="Cambria"/>
        </w:rPr>
      </w:pPr>
      <w:r w:rsidRPr="00C523EE">
        <w:rPr>
          <w:rFonts w:ascii="Cambria" w:hAnsi="Cambria"/>
          <w:color w:val="000000"/>
        </w:rPr>
        <w:t xml:space="preserve">Sudjelovanje podizvoditelja ne utječe na odgovornost ponuditelja za izvršenje ugovora./ </w:t>
      </w:r>
      <w:r w:rsidRPr="00C523EE">
        <w:rPr>
          <w:rFonts w:ascii="Cambria" w:hAnsi="Cambria"/>
        </w:rPr>
        <w:t xml:space="preserve">Subcontracting does not affect the responsibility of the tenderer for execution of Contract. </w:t>
      </w:r>
    </w:p>
    <w:p w14:paraId="160FC07F" w14:textId="77777777" w:rsidR="00216283" w:rsidRPr="00C523EE" w:rsidRDefault="00216283" w:rsidP="00BD03ED">
      <w:pPr>
        <w:rPr>
          <w:rFonts w:ascii="Cambria" w:hAnsi="Cambria"/>
        </w:rPr>
      </w:pPr>
    </w:p>
    <w:p w14:paraId="2CD3006F" w14:textId="47FAC692" w:rsidR="00216283" w:rsidRPr="00C523EE" w:rsidRDefault="00216283" w:rsidP="00BD03ED">
      <w:pPr>
        <w:rPr>
          <w:rFonts w:ascii="Cambria" w:hAnsi="Cambria"/>
        </w:rPr>
      </w:pPr>
      <w:bookmarkStart w:id="26" w:name="_Toc455650986"/>
      <w:r w:rsidRPr="00C523EE">
        <w:rPr>
          <w:rFonts w:ascii="Cambria" w:hAnsi="Cambria"/>
          <w:color w:val="000000" w:themeColor="text1"/>
        </w:rPr>
        <w:t>7.</w:t>
      </w:r>
      <w:r w:rsidR="004E6710">
        <w:rPr>
          <w:rFonts w:ascii="Cambria" w:hAnsi="Cambria"/>
          <w:color w:val="000000" w:themeColor="text1"/>
        </w:rPr>
        <w:t>3</w:t>
      </w:r>
      <w:r w:rsidR="00EB61FE" w:rsidRPr="00C523EE">
        <w:rPr>
          <w:rFonts w:ascii="Cambria" w:hAnsi="Cambria"/>
          <w:color w:val="000000" w:themeColor="text1"/>
        </w:rPr>
        <w:t>.</w:t>
      </w:r>
      <w:r w:rsidRPr="00C523EE">
        <w:rPr>
          <w:rFonts w:ascii="Cambria" w:eastAsia="Arial" w:hAnsi="Cambria" w:cs="Arial"/>
          <w:color w:val="000000" w:themeColor="text1"/>
        </w:rPr>
        <w:t xml:space="preserve"> </w:t>
      </w:r>
      <w:r w:rsidRPr="00C523EE">
        <w:rPr>
          <w:rFonts w:ascii="Cambria" w:hAnsi="Cambria"/>
          <w:color w:val="000000" w:themeColor="text1"/>
        </w:rPr>
        <w:t xml:space="preserve">Datum, vrijeme i mjesto dostave ponuda/ </w:t>
      </w:r>
      <w:r w:rsidRPr="00C523EE">
        <w:rPr>
          <w:rFonts w:ascii="Cambria" w:hAnsi="Cambria"/>
        </w:rPr>
        <w:t>Date, time and place for the delivery of tenders</w:t>
      </w:r>
      <w:bookmarkEnd w:id="26"/>
      <w:r w:rsidRPr="00C523EE">
        <w:rPr>
          <w:rFonts w:ascii="Cambria" w:hAnsi="Cambria"/>
        </w:rPr>
        <w:t xml:space="preserve">  </w:t>
      </w:r>
    </w:p>
    <w:p w14:paraId="35C4610A" w14:textId="70253BAC" w:rsidR="00216283" w:rsidRPr="007B2DE4" w:rsidRDefault="00216283" w:rsidP="001A237A">
      <w:pPr>
        <w:rPr>
          <w:rFonts w:ascii="Cambria" w:hAnsi="Cambria"/>
        </w:rPr>
      </w:pPr>
      <w:r w:rsidRPr="00C523EE">
        <w:rPr>
          <w:rFonts w:ascii="Cambria" w:hAnsi="Cambria"/>
          <w:color w:val="000000"/>
        </w:rPr>
        <w:t xml:space="preserve">Ponuda, bez obzira na način dostave, mora biti zaprimljena od strane Naručitelja, na adresi iz točke 5.3. ove Dokumentacije, </w:t>
      </w:r>
      <w:r w:rsidRPr="00997195">
        <w:rPr>
          <w:rFonts w:ascii="Cambria" w:hAnsi="Cambria"/>
          <w:color w:val="000000"/>
        </w:rPr>
        <w:t>najkasnije do</w:t>
      </w:r>
      <w:r w:rsidR="00997195">
        <w:rPr>
          <w:rFonts w:ascii="Cambria" w:hAnsi="Cambria"/>
          <w:color w:val="000000"/>
        </w:rPr>
        <w:t xml:space="preserve"> </w:t>
      </w:r>
      <w:r w:rsidR="001A237A">
        <w:rPr>
          <w:rFonts w:ascii="Cambria" w:hAnsi="Cambria"/>
          <w:color w:val="000000"/>
        </w:rPr>
        <w:t>28</w:t>
      </w:r>
      <w:r w:rsidR="00997195">
        <w:rPr>
          <w:rFonts w:ascii="Cambria" w:hAnsi="Cambria"/>
          <w:color w:val="000000"/>
        </w:rPr>
        <w:t>.</w:t>
      </w:r>
      <w:r w:rsidR="00F710AC" w:rsidRPr="00997195">
        <w:rPr>
          <w:rFonts w:ascii="Cambria" w:hAnsi="Cambria"/>
          <w:color w:val="000000"/>
        </w:rPr>
        <w:t>05</w:t>
      </w:r>
      <w:r w:rsidR="00BD18C3" w:rsidRPr="00997195">
        <w:rPr>
          <w:rFonts w:ascii="Cambria" w:hAnsi="Cambria"/>
          <w:color w:val="000000"/>
        </w:rPr>
        <w:t>.201</w:t>
      </w:r>
      <w:r w:rsidR="001A237A">
        <w:rPr>
          <w:rFonts w:ascii="Cambria" w:hAnsi="Cambria"/>
          <w:color w:val="000000"/>
        </w:rPr>
        <w:t>8</w:t>
      </w:r>
      <w:r w:rsidR="00BF2752" w:rsidRPr="00997195">
        <w:rPr>
          <w:rFonts w:ascii="Cambria" w:hAnsi="Cambria"/>
          <w:color w:val="000000"/>
        </w:rPr>
        <w:t>.</w:t>
      </w:r>
      <w:r w:rsidRPr="00997195">
        <w:rPr>
          <w:rFonts w:ascii="Cambria" w:hAnsi="Cambria"/>
          <w:color w:val="000000"/>
        </w:rPr>
        <w:t xml:space="preserve"> godine do 1</w:t>
      </w:r>
      <w:r w:rsidR="001A237A">
        <w:rPr>
          <w:rFonts w:ascii="Cambria" w:hAnsi="Cambria"/>
          <w:color w:val="000000"/>
        </w:rPr>
        <w:t>2</w:t>
      </w:r>
      <w:r w:rsidRPr="00997195">
        <w:rPr>
          <w:rFonts w:ascii="Cambria" w:hAnsi="Cambria"/>
          <w:color w:val="000000"/>
        </w:rPr>
        <w:t>:00 sati</w:t>
      </w:r>
      <w:r w:rsidR="006566A6">
        <w:rPr>
          <w:rFonts w:ascii="Cambria" w:hAnsi="Cambria"/>
          <w:color w:val="000000"/>
        </w:rPr>
        <w:t xml:space="preserve"> po lokalnom vremenu</w:t>
      </w:r>
      <w:r w:rsidRPr="00997195">
        <w:rPr>
          <w:rFonts w:ascii="Cambria" w:hAnsi="Cambria"/>
          <w:color w:val="000000"/>
        </w:rPr>
        <w:t>./</w:t>
      </w:r>
      <w:r w:rsidRPr="00C523EE">
        <w:rPr>
          <w:rFonts w:ascii="Cambria" w:hAnsi="Cambria"/>
        </w:rPr>
        <w:t xml:space="preserve"> All </w:t>
      </w:r>
      <w:proofErr w:type="spellStart"/>
      <w:r w:rsidRPr="00C523EE">
        <w:rPr>
          <w:rFonts w:ascii="Cambria" w:hAnsi="Cambria"/>
        </w:rPr>
        <w:t>Tenders</w:t>
      </w:r>
      <w:proofErr w:type="spellEnd"/>
      <w:r w:rsidRPr="00C523EE">
        <w:rPr>
          <w:rFonts w:ascii="Cambria" w:hAnsi="Cambria"/>
        </w:rPr>
        <w:t xml:space="preserve"> must </w:t>
      </w:r>
      <w:proofErr w:type="spellStart"/>
      <w:r w:rsidRPr="00C523EE">
        <w:rPr>
          <w:rFonts w:ascii="Cambria" w:hAnsi="Cambria"/>
        </w:rPr>
        <w:t>be</w:t>
      </w:r>
      <w:proofErr w:type="spellEnd"/>
      <w:r w:rsidRPr="00C523EE">
        <w:rPr>
          <w:rFonts w:ascii="Cambria" w:hAnsi="Cambria"/>
        </w:rPr>
        <w:t xml:space="preserve"> </w:t>
      </w:r>
      <w:proofErr w:type="spellStart"/>
      <w:r w:rsidRPr="00C523EE">
        <w:rPr>
          <w:rFonts w:ascii="Cambria" w:hAnsi="Cambria"/>
        </w:rPr>
        <w:t>received</w:t>
      </w:r>
      <w:proofErr w:type="spellEnd"/>
      <w:r w:rsidRPr="00C523EE">
        <w:rPr>
          <w:rFonts w:ascii="Cambria" w:hAnsi="Cambria"/>
        </w:rPr>
        <w:t xml:space="preserve"> </w:t>
      </w:r>
      <w:proofErr w:type="spellStart"/>
      <w:r w:rsidRPr="00C523EE">
        <w:rPr>
          <w:rFonts w:ascii="Cambria" w:hAnsi="Cambria"/>
        </w:rPr>
        <w:t>by</w:t>
      </w:r>
      <w:proofErr w:type="spellEnd"/>
      <w:r w:rsidRPr="00C523EE">
        <w:rPr>
          <w:rFonts w:ascii="Cambria" w:hAnsi="Cambria"/>
        </w:rPr>
        <w:t xml:space="preserve"> </w:t>
      </w:r>
      <w:proofErr w:type="spellStart"/>
      <w:r w:rsidRPr="00C523EE">
        <w:rPr>
          <w:rFonts w:ascii="Cambria" w:hAnsi="Cambria"/>
        </w:rPr>
        <w:t>the</w:t>
      </w:r>
      <w:proofErr w:type="spellEnd"/>
      <w:r w:rsidRPr="00C523EE">
        <w:rPr>
          <w:rFonts w:ascii="Cambria" w:hAnsi="Cambria"/>
        </w:rPr>
        <w:t xml:space="preserve"> </w:t>
      </w:r>
      <w:proofErr w:type="spellStart"/>
      <w:r w:rsidRPr="00C523EE">
        <w:rPr>
          <w:rFonts w:ascii="Cambria" w:hAnsi="Cambria"/>
        </w:rPr>
        <w:t>Contracting</w:t>
      </w:r>
      <w:proofErr w:type="spellEnd"/>
      <w:r w:rsidRPr="00C523EE">
        <w:rPr>
          <w:rFonts w:ascii="Cambria" w:hAnsi="Cambria"/>
        </w:rPr>
        <w:t xml:space="preserve"> </w:t>
      </w:r>
      <w:proofErr w:type="spellStart"/>
      <w:r w:rsidRPr="00C523EE">
        <w:rPr>
          <w:rFonts w:ascii="Cambria" w:hAnsi="Cambria"/>
        </w:rPr>
        <w:t>Authority</w:t>
      </w:r>
      <w:proofErr w:type="spellEnd"/>
      <w:r w:rsidRPr="00C523EE">
        <w:rPr>
          <w:rFonts w:ascii="Cambria" w:hAnsi="Cambria"/>
        </w:rPr>
        <w:t xml:space="preserve">, at </w:t>
      </w:r>
      <w:proofErr w:type="spellStart"/>
      <w:r w:rsidRPr="00C523EE">
        <w:rPr>
          <w:rFonts w:ascii="Cambria" w:hAnsi="Cambria"/>
        </w:rPr>
        <w:t>the</w:t>
      </w:r>
      <w:proofErr w:type="spellEnd"/>
      <w:r w:rsidRPr="00C523EE">
        <w:rPr>
          <w:rFonts w:ascii="Cambria" w:hAnsi="Cambria"/>
        </w:rPr>
        <w:t xml:space="preserve"> </w:t>
      </w:r>
      <w:proofErr w:type="spellStart"/>
      <w:r w:rsidRPr="00C523EE">
        <w:rPr>
          <w:rFonts w:ascii="Cambria" w:hAnsi="Cambria"/>
        </w:rPr>
        <w:t>address</w:t>
      </w:r>
      <w:proofErr w:type="spellEnd"/>
      <w:r w:rsidRPr="00C523EE">
        <w:rPr>
          <w:rFonts w:ascii="Cambria" w:hAnsi="Cambria"/>
        </w:rPr>
        <w:t xml:space="preserve"> </w:t>
      </w:r>
      <w:proofErr w:type="spellStart"/>
      <w:r w:rsidRPr="00C523EE">
        <w:rPr>
          <w:rFonts w:ascii="Cambria" w:hAnsi="Cambria"/>
        </w:rPr>
        <w:t>of</w:t>
      </w:r>
      <w:proofErr w:type="spellEnd"/>
      <w:r w:rsidRPr="00C523EE">
        <w:rPr>
          <w:rFonts w:ascii="Cambria" w:hAnsi="Cambria"/>
        </w:rPr>
        <w:t xml:space="preserve"> </w:t>
      </w:r>
      <w:proofErr w:type="spellStart"/>
      <w:r w:rsidRPr="00C523EE">
        <w:rPr>
          <w:rFonts w:ascii="Cambria" w:hAnsi="Cambria"/>
        </w:rPr>
        <w:t>Contracting</w:t>
      </w:r>
      <w:proofErr w:type="spellEnd"/>
      <w:r w:rsidRPr="00C523EE">
        <w:rPr>
          <w:rFonts w:ascii="Cambria" w:hAnsi="Cambria"/>
        </w:rPr>
        <w:t xml:space="preserve"> </w:t>
      </w:r>
      <w:proofErr w:type="spellStart"/>
      <w:r w:rsidRPr="00C523EE">
        <w:rPr>
          <w:rFonts w:ascii="Cambria" w:hAnsi="Cambria"/>
        </w:rPr>
        <w:t>Authority</w:t>
      </w:r>
      <w:proofErr w:type="spellEnd"/>
      <w:r w:rsidRPr="00C523EE">
        <w:rPr>
          <w:rFonts w:ascii="Cambria" w:hAnsi="Cambria"/>
        </w:rPr>
        <w:t xml:space="preserve"> </w:t>
      </w:r>
      <w:proofErr w:type="spellStart"/>
      <w:r w:rsidRPr="00C523EE">
        <w:rPr>
          <w:rFonts w:ascii="Cambria" w:hAnsi="Cambria"/>
        </w:rPr>
        <w:t>from</w:t>
      </w:r>
      <w:proofErr w:type="spellEnd"/>
      <w:r w:rsidRPr="00C523EE">
        <w:rPr>
          <w:rFonts w:ascii="Cambria" w:hAnsi="Cambria"/>
        </w:rPr>
        <w:t xml:space="preserve"> </w:t>
      </w:r>
      <w:proofErr w:type="spellStart"/>
      <w:r w:rsidRPr="00C523EE">
        <w:rPr>
          <w:rFonts w:ascii="Cambria" w:hAnsi="Cambria"/>
        </w:rPr>
        <w:t>point</w:t>
      </w:r>
      <w:proofErr w:type="spellEnd"/>
      <w:r w:rsidRPr="00C523EE">
        <w:rPr>
          <w:rFonts w:ascii="Cambria" w:hAnsi="Cambria"/>
        </w:rPr>
        <w:t xml:space="preserve"> 5.3 </w:t>
      </w:r>
      <w:proofErr w:type="spellStart"/>
      <w:r w:rsidRPr="00C523EE">
        <w:rPr>
          <w:rFonts w:ascii="Cambria" w:hAnsi="Cambria"/>
        </w:rPr>
        <w:t>of</w:t>
      </w:r>
      <w:proofErr w:type="spellEnd"/>
      <w:r w:rsidRPr="00C523EE">
        <w:rPr>
          <w:rFonts w:ascii="Cambria" w:hAnsi="Cambria"/>
        </w:rPr>
        <w:t xml:space="preserve"> </w:t>
      </w:r>
      <w:proofErr w:type="spellStart"/>
      <w:r w:rsidRPr="00C523EE">
        <w:rPr>
          <w:rFonts w:ascii="Cambria" w:hAnsi="Cambria"/>
        </w:rPr>
        <w:t>this</w:t>
      </w:r>
      <w:proofErr w:type="spellEnd"/>
      <w:r w:rsidRPr="00C523EE">
        <w:rPr>
          <w:rFonts w:ascii="Cambria" w:hAnsi="Cambria"/>
        </w:rPr>
        <w:t xml:space="preserve"> Tender </w:t>
      </w:r>
      <w:proofErr w:type="spellStart"/>
      <w:r w:rsidRPr="00C523EE">
        <w:rPr>
          <w:rFonts w:ascii="Cambria" w:hAnsi="Cambria"/>
        </w:rPr>
        <w:t>documentation</w:t>
      </w:r>
      <w:proofErr w:type="spellEnd"/>
      <w:r w:rsidRPr="00C523EE">
        <w:rPr>
          <w:rFonts w:ascii="Cambria" w:hAnsi="Cambria"/>
        </w:rPr>
        <w:t xml:space="preserve">, </w:t>
      </w:r>
      <w:proofErr w:type="spellStart"/>
      <w:r w:rsidRPr="00C523EE">
        <w:rPr>
          <w:rFonts w:ascii="Cambria" w:hAnsi="Cambria"/>
        </w:rPr>
        <w:t>by</w:t>
      </w:r>
      <w:proofErr w:type="spellEnd"/>
      <w:r w:rsidRPr="00C523EE">
        <w:rPr>
          <w:rFonts w:ascii="Cambria" w:hAnsi="Cambria"/>
        </w:rPr>
        <w:t xml:space="preserve"> 1</w:t>
      </w:r>
      <w:r w:rsidR="001A237A">
        <w:rPr>
          <w:rFonts w:ascii="Cambria" w:hAnsi="Cambria"/>
        </w:rPr>
        <w:t>2</w:t>
      </w:r>
      <w:r w:rsidRPr="00C523EE">
        <w:rPr>
          <w:rFonts w:ascii="Cambria" w:hAnsi="Cambria"/>
        </w:rPr>
        <w:t xml:space="preserve">:00 </w:t>
      </w:r>
      <w:proofErr w:type="spellStart"/>
      <w:r w:rsidRPr="00C523EE">
        <w:rPr>
          <w:rFonts w:ascii="Cambria" w:hAnsi="Cambria"/>
        </w:rPr>
        <w:t>hours</w:t>
      </w:r>
      <w:proofErr w:type="spellEnd"/>
      <w:r w:rsidRPr="00C523EE">
        <w:rPr>
          <w:rFonts w:ascii="Cambria" w:hAnsi="Cambria"/>
        </w:rPr>
        <w:t xml:space="preserve"> </w:t>
      </w:r>
      <w:proofErr w:type="spellStart"/>
      <w:r w:rsidR="006566A6">
        <w:rPr>
          <w:rFonts w:ascii="Cambria" w:hAnsi="Cambria"/>
        </w:rPr>
        <w:t>local</w:t>
      </w:r>
      <w:proofErr w:type="spellEnd"/>
      <w:r w:rsidR="006566A6">
        <w:rPr>
          <w:rFonts w:ascii="Cambria" w:hAnsi="Cambria"/>
        </w:rPr>
        <w:t xml:space="preserve"> time</w:t>
      </w:r>
      <w:r w:rsidR="006566A6" w:rsidRPr="00C523EE">
        <w:rPr>
          <w:rFonts w:ascii="Cambria" w:hAnsi="Cambria"/>
        </w:rPr>
        <w:t xml:space="preserve"> </w:t>
      </w:r>
      <w:proofErr w:type="spellStart"/>
      <w:r w:rsidR="00997195">
        <w:rPr>
          <w:rFonts w:ascii="Cambria" w:hAnsi="Cambria"/>
        </w:rPr>
        <w:t>of</w:t>
      </w:r>
      <w:proofErr w:type="spellEnd"/>
      <w:r w:rsidR="00BD18C3" w:rsidRPr="00BD18C3">
        <w:rPr>
          <w:rFonts w:ascii="Cambria" w:hAnsi="Cambria"/>
        </w:rPr>
        <w:t xml:space="preserve"> </w:t>
      </w:r>
      <w:r w:rsidR="00F710AC" w:rsidRPr="007B2DE4">
        <w:rPr>
          <w:rFonts w:ascii="Cambria" w:hAnsi="Cambria"/>
        </w:rPr>
        <w:t>May</w:t>
      </w:r>
      <w:r w:rsidR="00997195" w:rsidRPr="007B2DE4">
        <w:rPr>
          <w:rFonts w:ascii="Cambria" w:hAnsi="Cambria"/>
        </w:rPr>
        <w:t xml:space="preserve"> </w:t>
      </w:r>
      <w:r w:rsidR="001A237A" w:rsidRPr="007B2DE4">
        <w:rPr>
          <w:rFonts w:ascii="Cambria" w:hAnsi="Cambria"/>
        </w:rPr>
        <w:t>28</w:t>
      </w:r>
      <w:r w:rsidR="00997195" w:rsidRPr="007B2DE4">
        <w:rPr>
          <w:rFonts w:ascii="Cambria" w:hAnsi="Cambria"/>
          <w:vertAlign w:val="superscript"/>
        </w:rPr>
        <w:t>th</w:t>
      </w:r>
      <w:r w:rsidR="00BD18C3" w:rsidRPr="007B2DE4">
        <w:rPr>
          <w:rFonts w:ascii="Cambria" w:hAnsi="Cambria"/>
        </w:rPr>
        <w:t xml:space="preserve"> 2017</w:t>
      </w:r>
      <w:r w:rsidRPr="007B2DE4">
        <w:rPr>
          <w:rFonts w:ascii="Cambria" w:hAnsi="Cambria"/>
        </w:rPr>
        <w:t xml:space="preserve">, at </w:t>
      </w:r>
      <w:proofErr w:type="spellStart"/>
      <w:r w:rsidRPr="007B2DE4">
        <w:rPr>
          <w:rFonts w:ascii="Cambria" w:hAnsi="Cambria"/>
        </w:rPr>
        <w:t>the</w:t>
      </w:r>
      <w:proofErr w:type="spellEnd"/>
      <w:r w:rsidRPr="007B2DE4">
        <w:rPr>
          <w:rFonts w:ascii="Cambria" w:hAnsi="Cambria"/>
        </w:rPr>
        <w:t xml:space="preserve"> </w:t>
      </w:r>
      <w:proofErr w:type="spellStart"/>
      <w:r w:rsidRPr="007B2DE4">
        <w:rPr>
          <w:rFonts w:ascii="Cambria" w:hAnsi="Cambria"/>
        </w:rPr>
        <w:t>latest</w:t>
      </w:r>
      <w:proofErr w:type="spellEnd"/>
      <w:r w:rsidRPr="007B2DE4">
        <w:rPr>
          <w:rFonts w:ascii="Cambria" w:hAnsi="Cambria"/>
        </w:rPr>
        <w:t xml:space="preserve">.  </w:t>
      </w:r>
    </w:p>
    <w:p w14:paraId="49CB97BF" w14:textId="77777777" w:rsidR="00216283" w:rsidRPr="00C523EE" w:rsidRDefault="00216283" w:rsidP="00BD03ED">
      <w:pPr>
        <w:rPr>
          <w:rFonts w:ascii="Cambria" w:hAnsi="Cambria"/>
        </w:rPr>
      </w:pPr>
      <w:r w:rsidRPr="00C523EE">
        <w:rPr>
          <w:rFonts w:ascii="Cambria" w:hAnsi="Cambria"/>
          <w:color w:val="000000"/>
        </w:rPr>
        <w:t xml:space="preserve"> </w:t>
      </w:r>
    </w:p>
    <w:p w14:paraId="22894F6F" w14:textId="77777777" w:rsidR="00216283" w:rsidRPr="00C523EE" w:rsidRDefault="00216283" w:rsidP="00BD03ED">
      <w:pPr>
        <w:rPr>
          <w:rFonts w:ascii="Cambria" w:hAnsi="Cambria"/>
        </w:rPr>
      </w:pPr>
      <w:r w:rsidRPr="00C523EE">
        <w:rPr>
          <w:rFonts w:ascii="Cambria" w:hAnsi="Cambria"/>
          <w:color w:val="000000"/>
        </w:rPr>
        <w:t xml:space="preserve">Sve  ponude  koje  Naručitelj  primi  nakon  isteka  roka  za  dostavu  ponuda  označit  će se kao zakašnjelo pristigle i bit će neotvorene vraćene ponuditelju./ </w:t>
      </w:r>
      <w:r w:rsidRPr="00C523EE">
        <w:rPr>
          <w:rFonts w:ascii="Cambria" w:hAnsi="Cambria"/>
        </w:rPr>
        <w:t xml:space="preserve">Any tender received after this deadline will not be considered and shall be returned to the sender unopened.   </w:t>
      </w:r>
    </w:p>
    <w:p w14:paraId="08B90F06" w14:textId="77777777" w:rsidR="00216283" w:rsidRPr="00C523EE" w:rsidRDefault="00216283" w:rsidP="00BD03ED">
      <w:pPr>
        <w:rPr>
          <w:rFonts w:ascii="Cambria" w:hAnsi="Cambria"/>
        </w:rPr>
      </w:pPr>
    </w:p>
    <w:p w14:paraId="3E820769" w14:textId="086BB0BA" w:rsidR="00216283" w:rsidRPr="00C523EE" w:rsidRDefault="00216283" w:rsidP="00BD03ED">
      <w:pPr>
        <w:rPr>
          <w:rFonts w:ascii="Cambria" w:hAnsi="Cambria"/>
        </w:rPr>
      </w:pPr>
      <w:bookmarkStart w:id="27" w:name="_Toc455650987"/>
      <w:r w:rsidRPr="00C523EE">
        <w:rPr>
          <w:rFonts w:ascii="Cambria" w:hAnsi="Cambria"/>
          <w:color w:val="000000" w:themeColor="text1"/>
        </w:rPr>
        <w:t>7.</w:t>
      </w:r>
      <w:r w:rsidR="004E6710">
        <w:rPr>
          <w:rFonts w:ascii="Cambria" w:hAnsi="Cambria"/>
          <w:color w:val="000000" w:themeColor="text1"/>
        </w:rPr>
        <w:t>4</w:t>
      </w:r>
      <w:r w:rsidR="00EB61FE" w:rsidRPr="00C523EE">
        <w:rPr>
          <w:rFonts w:ascii="Cambria" w:hAnsi="Cambria"/>
          <w:color w:val="000000" w:themeColor="text1"/>
        </w:rPr>
        <w:t>.</w:t>
      </w:r>
      <w:r w:rsidRPr="00C523EE">
        <w:rPr>
          <w:rFonts w:ascii="Cambria" w:eastAsia="Arial" w:hAnsi="Cambria" w:cs="Arial"/>
          <w:color w:val="000000" w:themeColor="text1"/>
        </w:rPr>
        <w:t xml:space="preserve"> </w:t>
      </w:r>
      <w:r w:rsidRPr="00C523EE">
        <w:rPr>
          <w:rFonts w:ascii="Cambria" w:hAnsi="Cambria"/>
          <w:color w:val="000000" w:themeColor="text1"/>
        </w:rPr>
        <w:t xml:space="preserve">Zadržavanje dokumentacije/ </w:t>
      </w:r>
      <w:r w:rsidRPr="00C523EE">
        <w:rPr>
          <w:rFonts w:ascii="Cambria" w:hAnsi="Cambria"/>
        </w:rPr>
        <w:t>Documents to be returned to the tenderers</w:t>
      </w:r>
      <w:bookmarkEnd w:id="27"/>
      <w:r w:rsidRPr="00C523EE">
        <w:rPr>
          <w:rFonts w:ascii="Cambria" w:hAnsi="Cambria"/>
        </w:rPr>
        <w:t xml:space="preserve"> </w:t>
      </w:r>
    </w:p>
    <w:p w14:paraId="1D6323C2" w14:textId="18E4FB15" w:rsidR="00216283" w:rsidRPr="00C523EE" w:rsidRDefault="00216283" w:rsidP="00BD18C3">
      <w:pPr>
        <w:rPr>
          <w:rFonts w:ascii="Cambria" w:hAnsi="Cambria"/>
        </w:rPr>
      </w:pPr>
      <w:r w:rsidRPr="00C523EE">
        <w:rPr>
          <w:rFonts w:ascii="Cambria" w:hAnsi="Cambria"/>
          <w:color w:val="000000"/>
        </w:rPr>
        <w:t xml:space="preserve"> Ponude i do</w:t>
      </w:r>
      <w:r w:rsidR="00BD18C3">
        <w:rPr>
          <w:rFonts w:ascii="Cambria" w:hAnsi="Cambria"/>
          <w:color w:val="000000"/>
        </w:rPr>
        <w:t>kumentacija priložena uz ponudu</w:t>
      </w:r>
      <w:r w:rsidR="004344EE" w:rsidRPr="00C523EE">
        <w:rPr>
          <w:rFonts w:ascii="Cambria" w:hAnsi="Cambria"/>
          <w:color w:val="000000"/>
        </w:rPr>
        <w:t>,</w:t>
      </w:r>
      <w:r w:rsidRPr="00C523EE">
        <w:rPr>
          <w:rFonts w:ascii="Cambria" w:hAnsi="Cambria"/>
          <w:color w:val="000000"/>
        </w:rPr>
        <w:t xml:space="preserve"> ne vraćaju se osim u slučaju zakašnjele ponude i odustajanja ponuditelja od ponude prije roka za dostavu ponuda. / </w:t>
      </w:r>
      <w:r w:rsidRPr="00C523EE">
        <w:rPr>
          <w:rFonts w:ascii="Cambria" w:hAnsi="Cambria"/>
        </w:rPr>
        <w:t>Te</w:t>
      </w:r>
      <w:r w:rsidR="00BD18C3">
        <w:rPr>
          <w:rFonts w:ascii="Cambria" w:hAnsi="Cambria"/>
        </w:rPr>
        <w:t>nders and supporting documents</w:t>
      </w:r>
      <w:r w:rsidRPr="00C523EE">
        <w:rPr>
          <w:rFonts w:ascii="Cambria" w:hAnsi="Cambria"/>
        </w:rPr>
        <w:t>,  shall not be returned to the tenderers unless tender is received after the deadline for submission of offers or if withdrawal of the tender is received before the deadline for submission of offers.</w:t>
      </w:r>
      <w:r w:rsidRPr="00C523EE">
        <w:rPr>
          <w:rFonts w:ascii="Cambria" w:hAnsi="Cambria"/>
          <w:color w:val="000000"/>
        </w:rPr>
        <w:t xml:space="preserve"> </w:t>
      </w:r>
    </w:p>
    <w:p w14:paraId="7F5F906E" w14:textId="77777777" w:rsidR="00216283" w:rsidRPr="00C523EE" w:rsidRDefault="00216283" w:rsidP="00BD03ED">
      <w:pPr>
        <w:rPr>
          <w:rFonts w:ascii="Cambria" w:hAnsi="Cambria"/>
        </w:rPr>
      </w:pPr>
    </w:p>
    <w:p w14:paraId="1034CCB1" w14:textId="01768018" w:rsidR="00216283" w:rsidRPr="00C523EE" w:rsidRDefault="00216283" w:rsidP="00BD03ED">
      <w:pPr>
        <w:rPr>
          <w:rFonts w:ascii="Cambria" w:hAnsi="Cambria"/>
        </w:rPr>
      </w:pPr>
      <w:bookmarkStart w:id="28" w:name="_Toc455650988"/>
      <w:r w:rsidRPr="00C523EE">
        <w:rPr>
          <w:rFonts w:ascii="Cambria" w:hAnsi="Cambria"/>
          <w:color w:val="000000" w:themeColor="text1"/>
        </w:rPr>
        <w:t>7.</w:t>
      </w:r>
      <w:r w:rsidR="004E6710">
        <w:rPr>
          <w:rFonts w:ascii="Cambria" w:hAnsi="Cambria"/>
          <w:color w:val="000000" w:themeColor="text1"/>
        </w:rPr>
        <w:t>5</w:t>
      </w:r>
      <w:r w:rsidR="00EB61FE" w:rsidRPr="00C523EE">
        <w:rPr>
          <w:rFonts w:ascii="Cambria" w:hAnsi="Cambria"/>
          <w:color w:val="000000" w:themeColor="text1"/>
        </w:rPr>
        <w:t>.</w:t>
      </w:r>
      <w:r w:rsidRPr="00C523EE">
        <w:rPr>
          <w:rFonts w:ascii="Cambria" w:eastAsia="Arial" w:hAnsi="Cambria" w:cs="Arial"/>
          <w:color w:val="000000" w:themeColor="text1"/>
        </w:rPr>
        <w:t xml:space="preserve"> </w:t>
      </w:r>
      <w:r w:rsidRPr="00C523EE">
        <w:rPr>
          <w:rFonts w:ascii="Cambria" w:hAnsi="Cambria"/>
          <w:color w:val="000000" w:themeColor="text1"/>
        </w:rPr>
        <w:t xml:space="preserve">Rok za donošenje Odluke o odabiru/ </w:t>
      </w:r>
      <w:r w:rsidRPr="00C523EE">
        <w:rPr>
          <w:rFonts w:ascii="Cambria" w:hAnsi="Cambria"/>
        </w:rPr>
        <w:t>Deadline for the adoption of the award decision</w:t>
      </w:r>
      <w:bookmarkEnd w:id="28"/>
      <w:r w:rsidRPr="00C523EE">
        <w:rPr>
          <w:rFonts w:ascii="Cambria" w:hAnsi="Cambria"/>
        </w:rPr>
        <w:t xml:space="preserve"> </w:t>
      </w:r>
    </w:p>
    <w:p w14:paraId="549D582C" w14:textId="20DB0483" w:rsidR="00216283" w:rsidRPr="00C523EE" w:rsidRDefault="00216283" w:rsidP="00BD03ED">
      <w:pPr>
        <w:rPr>
          <w:rFonts w:ascii="Cambria" w:hAnsi="Cambria"/>
        </w:rPr>
      </w:pPr>
      <w:r w:rsidRPr="00C523EE">
        <w:rPr>
          <w:rFonts w:ascii="Cambria" w:hAnsi="Cambria"/>
          <w:color w:val="000000"/>
        </w:rPr>
        <w:t xml:space="preserve"> Naručitelj će Odluku o odabiru donijeti i poslati u roku od </w:t>
      </w:r>
      <w:r w:rsidR="00FD35CA">
        <w:rPr>
          <w:rFonts w:ascii="Cambria" w:hAnsi="Cambria"/>
          <w:color w:val="000000"/>
        </w:rPr>
        <w:t>30</w:t>
      </w:r>
      <w:r w:rsidR="00FD35CA" w:rsidRPr="00C523EE">
        <w:rPr>
          <w:rFonts w:ascii="Cambria" w:hAnsi="Cambria"/>
          <w:color w:val="000000"/>
        </w:rPr>
        <w:t xml:space="preserve"> </w:t>
      </w:r>
      <w:r w:rsidR="00A57E61" w:rsidRPr="00C523EE">
        <w:rPr>
          <w:rFonts w:ascii="Cambria" w:hAnsi="Cambria"/>
          <w:color w:val="000000"/>
        </w:rPr>
        <w:t xml:space="preserve">kalendarskih </w:t>
      </w:r>
      <w:r w:rsidRPr="00C523EE">
        <w:rPr>
          <w:rFonts w:ascii="Cambria" w:hAnsi="Cambria"/>
          <w:color w:val="000000"/>
        </w:rPr>
        <w:t>dana od isteka roka za podnošenje ponuda.</w:t>
      </w:r>
      <w:r w:rsidR="00156571" w:rsidRPr="00C523EE">
        <w:rPr>
          <w:rFonts w:ascii="Cambria" w:hAnsi="Cambria"/>
          <w:color w:val="000000"/>
        </w:rPr>
        <w:t xml:space="preserve"> Odluka o odabiru će biti poslana svim </w:t>
      </w:r>
      <w:r w:rsidR="00156571" w:rsidRPr="007B2DE4">
        <w:rPr>
          <w:rFonts w:ascii="Cambria" w:hAnsi="Cambria"/>
          <w:color w:val="000000"/>
        </w:rPr>
        <w:t xml:space="preserve">ponuditeljima koji su dostavili ponudu. </w:t>
      </w:r>
      <w:r w:rsidRPr="007B2DE4">
        <w:rPr>
          <w:rFonts w:ascii="Cambria" w:hAnsi="Cambria"/>
          <w:color w:val="000000"/>
        </w:rPr>
        <w:t xml:space="preserve">/ </w:t>
      </w:r>
      <w:proofErr w:type="spellStart"/>
      <w:r w:rsidRPr="007B2DE4">
        <w:rPr>
          <w:rFonts w:ascii="Cambria" w:hAnsi="Cambria"/>
        </w:rPr>
        <w:t>The</w:t>
      </w:r>
      <w:proofErr w:type="spellEnd"/>
      <w:r w:rsidRPr="007B2DE4">
        <w:rPr>
          <w:rFonts w:ascii="Cambria" w:hAnsi="Cambria"/>
        </w:rPr>
        <w:t xml:space="preserve"> </w:t>
      </w:r>
      <w:proofErr w:type="spellStart"/>
      <w:r w:rsidRPr="007B2DE4">
        <w:rPr>
          <w:rFonts w:ascii="Cambria" w:hAnsi="Cambria"/>
        </w:rPr>
        <w:t>Contracting</w:t>
      </w:r>
      <w:proofErr w:type="spellEnd"/>
      <w:r w:rsidRPr="007B2DE4">
        <w:rPr>
          <w:rFonts w:ascii="Cambria" w:hAnsi="Cambria"/>
        </w:rPr>
        <w:t xml:space="preserve"> </w:t>
      </w:r>
      <w:proofErr w:type="spellStart"/>
      <w:r w:rsidRPr="007B2DE4">
        <w:rPr>
          <w:rFonts w:ascii="Cambria" w:hAnsi="Cambria"/>
        </w:rPr>
        <w:t>Authority</w:t>
      </w:r>
      <w:proofErr w:type="spellEnd"/>
      <w:r w:rsidRPr="007B2DE4">
        <w:rPr>
          <w:rFonts w:ascii="Cambria" w:hAnsi="Cambria"/>
        </w:rPr>
        <w:t xml:space="preserve"> </w:t>
      </w:r>
      <w:proofErr w:type="spellStart"/>
      <w:r w:rsidRPr="007B2DE4">
        <w:rPr>
          <w:rFonts w:ascii="Cambria" w:hAnsi="Cambria"/>
        </w:rPr>
        <w:t>shall</w:t>
      </w:r>
      <w:proofErr w:type="spellEnd"/>
      <w:r w:rsidRPr="007B2DE4">
        <w:rPr>
          <w:rFonts w:ascii="Cambria" w:hAnsi="Cambria"/>
        </w:rPr>
        <w:t xml:space="preserve"> </w:t>
      </w:r>
      <w:proofErr w:type="spellStart"/>
      <w:r w:rsidRPr="007B2DE4">
        <w:rPr>
          <w:rFonts w:ascii="Cambria" w:hAnsi="Cambria"/>
        </w:rPr>
        <w:t>adopt</w:t>
      </w:r>
      <w:proofErr w:type="spellEnd"/>
      <w:r w:rsidRPr="007B2DE4">
        <w:rPr>
          <w:rFonts w:ascii="Cambria" w:hAnsi="Cambria"/>
        </w:rPr>
        <w:t xml:space="preserve"> </w:t>
      </w:r>
      <w:proofErr w:type="spellStart"/>
      <w:r w:rsidRPr="007B2DE4">
        <w:rPr>
          <w:rFonts w:ascii="Cambria" w:hAnsi="Cambria"/>
        </w:rPr>
        <w:t>the</w:t>
      </w:r>
      <w:proofErr w:type="spellEnd"/>
      <w:r w:rsidRPr="007B2DE4">
        <w:rPr>
          <w:rFonts w:ascii="Cambria" w:hAnsi="Cambria"/>
        </w:rPr>
        <w:t xml:space="preserve"> </w:t>
      </w:r>
      <w:proofErr w:type="spellStart"/>
      <w:r w:rsidRPr="007B2DE4">
        <w:rPr>
          <w:rFonts w:ascii="Cambria" w:hAnsi="Cambria"/>
        </w:rPr>
        <w:t>award</w:t>
      </w:r>
      <w:proofErr w:type="spellEnd"/>
      <w:r w:rsidRPr="007B2DE4">
        <w:rPr>
          <w:rFonts w:ascii="Cambria" w:hAnsi="Cambria"/>
        </w:rPr>
        <w:t xml:space="preserve"> </w:t>
      </w:r>
      <w:proofErr w:type="spellStart"/>
      <w:r w:rsidRPr="007B2DE4">
        <w:rPr>
          <w:rFonts w:ascii="Cambria" w:hAnsi="Cambria"/>
        </w:rPr>
        <w:t>decision</w:t>
      </w:r>
      <w:proofErr w:type="spellEnd"/>
      <w:r w:rsidRPr="007B2DE4">
        <w:rPr>
          <w:rFonts w:ascii="Cambria" w:hAnsi="Cambria"/>
        </w:rPr>
        <w:t xml:space="preserve"> </w:t>
      </w:r>
      <w:proofErr w:type="spellStart"/>
      <w:r w:rsidRPr="007B2DE4">
        <w:rPr>
          <w:rFonts w:ascii="Cambria" w:hAnsi="Cambria"/>
        </w:rPr>
        <w:t>within</w:t>
      </w:r>
      <w:proofErr w:type="spellEnd"/>
      <w:r w:rsidRPr="007B2DE4">
        <w:rPr>
          <w:rFonts w:ascii="Cambria" w:hAnsi="Cambria"/>
        </w:rPr>
        <w:t xml:space="preserve"> </w:t>
      </w:r>
      <w:r w:rsidR="00FD35CA" w:rsidRPr="007B2DE4">
        <w:rPr>
          <w:rFonts w:ascii="Cambria" w:hAnsi="Cambria"/>
        </w:rPr>
        <w:t xml:space="preserve">30 </w:t>
      </w:r>
      <w:proofErr w:type="spellStart"/>
      <w:r w:rsidRPr="007B2DE4">
        <w:rPr>
          <w:rFonts w:ascii="Cambria" w:hAnsi="Cambria"/>
        </w:rPr>
        <w:t>calendar</w:t>
      </w:r>
      <w:proofErr w:type="spellEnd"/>
      <w:r w:rsidRPr="007B2DE4">
        <w:rPr>
          <w:rFonts w:ascii="Cambria" w:hAnsi="Cambria"/>
        </w:rPr>
        <w:t xml:space="preserve"> </w:t>
      </w:r>
      <w:proofErr w:type="spellStart"/>
      <w:r w:rsidRPr="007B2DE4">
        <w:rPr>
          <w:rFonts w:ascii="Cambria" w:hAnsi="Cambria"/>
        </w:rPr>
        <w:t>days</w:t>
      </w:r>
      <w:proofErr w:type="spellEnd"/>
      <w:r w:rsidRPr="007B2DE4">
        <w:rPr>
          <w:rFonts w:ascii="Cambria" w:hAnsi="Cambria"/>
        </w:rPr>
        <w:t xml:space="preserve"> </w:t>
      </w:r>
      <w:proofErr w:type="spellStart"/>
      <w:r w:rsidRPr="007B2DE4">
        <w:rPr>
          <w:rFonts w:ascii="Cambria" w:hAnsi="Cambria"/>
        </w:rPr>
        <w:t>from</w:t>
      </w:r>
      <w:proofErr w:type="spellEnd"/>
      <w:r w:rsidRPr="007B2DE4">
        <w:rPr>
          <w:rFonts w:ascii="Cambria" w:hAnsi="Cambria"/>
        </w:rPr>
        <w:t xml:space="preserve"> </w:t>
      </w:r>
      <w:proofErr w:type="spellStart"/>
      <w:r w:rsidRPr="007B2DE4">
        <w:rPr>
          <w:rFonts w:ascii="Cambria" w:hAnsi="Cambria"/>
        </w:rPr>
        <w:t>the</w:t>
      </w:r>
      <w:proofErr w:type="spellEnd"/>
      <w:r w:rsidRPr="007B2DE4">
        <w:rPr>
          <w:rFonts w:ascii="Cambria" w:hAnsi="Cambria"/>
        </w:rPr>
        <w:t xml:space="preserve"> date </w:t>
      </w:r>
      <w:proofErr w:type="spellStart"/>
      <w:r w:rsidRPr="007B2DE4">
        <w:rPr>
          <w:rFonts w:ascii="Cambria" w:hAnsi="Cambria"/>
        </w:rPr>
        <w:t>of</w:t>
      </w:r>
      <w:proofErr w:type="spellEnd"/>
      <w:r w:rsidRPr="007B2DE4">
        <w:rPr>
          <w:rFonts w:ascii="Cambria" w:hAnsi="Cambria"/>
        </w:rPr>
        <w:t xml:space="preserve"> deadline for submission of offers. </w:t>
      </w:r>
      <w:r w:rsidR="00156571" w:rsidRPr="007B2DE4">
        <w:rPr>
          <w:rFonts w:ascii="Cambria" w:hAnsi="Cambria"/>
        </w:rPr>
        <w:t xml:space="preserve"> Award decision shall be sent to all tenderers.</w:t>
      </w:r>
    </w:p>
    <w:p w14:paraId="334C80D4" w14:textId="77777777" w:rsidR="00BF2752" w:rsidRPr="00C523EE" w:rsidRDefault="00BF2752" w:rsidP="00BD03ED">
      <w:pPr>
        <w:rPr>
          <w:rFonts w:ascii="Cambria" w:hAnsi="Cambria"/>
        </w:rPr>
      </w:pPr>
    </w:p>
    <w:p w14:paraId="18F70DA0" w14:textId="7B3A715D" w:rsidR="00216283" w:rsidRPr="00DC04FA" w:rsidRDefault="00216283" w:rsidP="00DC04FA">
      <w:pPr>
        <w:pStyle w:val="Odlomakpopisa"/>
        <w:numPr>
          <w:ilvl w:val="1"/>
          <w:numId w:val="31"/>
        </w:numPr>
        <w:rPr>
          <w:rFonts w:ascii="Cambria" w:hAnsi="Cambria"/>
        </w:rPr>
      </w:pPr>
      <w:bookmarkStart w:id="29" w:name="_Toc455650989"/>
      <w:r w:rsidRPr="00DC04FA">
        <w:rPr>
          <w:rFonts w:ascii="Cambria" w:hAnsi="Cambria"/>
          <w:color w:val="000000" w:themeColor="text1"/>
        </w:rPr>
        <w:t xml:space="preserve">Rok, način i uvjeti plaćanja/ </w:t>
      </w:r>
      <w:r w:rsidRPr="00DC04FA">
        <w:rPr>
          <w:rFonts w:ascii="Cambria" w:hAnsi="Cambria"/>
        </w:rPr>
        <w:t>Payment terms</w:t>
      </w:r>
      <w:bookmarkEnd w:id="29"/>
      <w:r w:rsidRPr="00DC04FA">
        <w:rPr>
          <w:rFonts w:ascii="Cambria" w:hAnsi="Cambria"/>
        </w:rPr>
        <w:t xml:space="preserve"> </w:t>
      </w:r>
    </w:p>
    <w:p w14:paraId="42C0E178" w14:textId="77777777" w:rsidR="00CC361E" w:rsidRPr="00C523EE" w:rsidRDefault="00216283" w:rsidP="00BD03ED">
      <w:pPr>
        <w:rPr>
          <w:rFonts w:ascii="Cambria" w:hAnsi="Cambria"/>
        </w:rPr>
      </w:pPr>
      <w:r w:rsidRPr="00C523EE">
        <w:rPr>
          <w:rFonts w:ascii="Cambria" w:hAnsi="Cambria"/>
          <w:color w:val="000000"/>
        </w:rPr>
        <w:t xml:space="preserve"> Plaćanje će se izvršiti na sljedeći način:/</w:t>
      </w:r>
      <w:r w:rsidRPr="00C523EE">
        <w:rPr>
          <w:rFonts w:ascii="Cambria" w:hAnsi="Cambria"/>
        </w:rPr>
        <w:t xml:space="preserve"> Payments shall be made as follows: </w:t>
      </w:r>
    </w:p>
    <w:p w14:paraId="380D2300" w14:textId="56B6ED77" w:rsidR="00A20073" w:rsidRPr="00C523EE" w:rsidRDefault="00216283" w:rsidP="00BD03ED">
      <w:pPr>
        <w:rPr>
          <w:rFonts w:ascii="Cambria" w:hAnsi="Cambria"/>
        </w:rPr>
      </w:pPr>
      <w:r w:rsidRPr="00C523EE">
        <w:rPr>
          <w:rFonts w:ascii="Cambria" w:hAnsi="Cambria"/>
        </w:rPr>
        <w:t xml:space="preserve"> </w:t>
      </w:r>
    </w:p>
    <w:p w14:paraId="237FF4BA" w14:textId="46B733B7" w:rsidR="00CC361E" w:rsidRPr="00D21B67" w:rsidRDefault="004344EE" w:rsidP="00CC361E">
      <w:pPr>
        <w:pStyle w:val="Odlomakpopisa"/>
        <w:numPr>
          <w:ilvl w:val="0"/>
          <w:numId w:val="24"/>
        </w:numPr>
        <w:shd w:val="clear" w:color="auto" w:fill="FFFFFF"/>
        <w:tabs>
          <w:tab w:val="left" w:pos="142"/>
        </w:tabs>
        <w:suppressAutoHyphens/>
        <w:spacing w:after="20" w:line="100" w:lineRule="atLeast"/>
        <w:ind w:right="46"/>
        <w:rPr>
          <w:rFonts w:ascii="Cambria" w:eastAsia="Times New Roman" w:hAnsi="Cambria"/>
          <w:color w:val="000000"/>
          <w:sz w:val="22"/>
        </w:rPr>
      </w:pPr>
      <w:r w:rsidRPr="00D21B67">
        <w:rPr>
          <w:rFonts w:ascii="Cambria" w:eastAsia="Times New Roman" w:hAnsi="Cambria"/>
          <w:color w:val="000000"/>
          <w:sz w:val="22"/>
        </w:rPr>
        <w:t>3</w:t>
      </w:r>
      <w:r w:rsidR="00CC361E" w:rsidRPr="00D21B67">
        <w:rPr>
          <w:rFonts w:ascii="Cambria" w:eastAsia="Times New Roman" w:hAnsi="Cambria"/>
          <w:color w:val="000000"/>
          <w:sz w:val="22"/>
        </w:rPr>
        <w:t xml:space="preserve">0% ugovorenog iznosa bit će plaćeno nakon potpisivanja Ugovora a temeljem računa prikladnog za plaćanje, /  </w:t>
      </w:r>
      <w:r w:rsidRPr="00D21B67">
        <w:rPr>
          <w:rFonts w:ascii="Cambria" w:eastAsia="Times New Roman" w:hAnsi="Cambria"/>
          <w:color w:val="5B9BD5" w:themeColor="accent5"/>
          <w:sz w:val="22"/>
        </w:rPr>
        <w:t>3</w:t>
      </w:r>
      <w:r w:rsidR="00CC361E" w:rsidRPr="00D21B67">
        <w:rPr>
          <w:rFonts w:ascii="Cambria" w:eastAsia="Times New Roman" w:hAnsi="Cambria"/>
          <w:color w:val="5B9BD5" w:themeColor="accent5"/>
          <w:sz w:val="22"/>
        </w:rPr>
        <w:t xml:space="preserve">0% </w:t>
      </w:r>
      <w:proofErr w:type="spellStart"/>
      <w:r w:rsidR="00CC361E" w:rsidRPr="00D21B67">
        <w:rPr>
          <w:rFonts w:ascii="Cambria" w:eastAsia="Times New Roman" w:hAnsi="Cambria"/>
          <w:color w:val="5B9BD5" w:themeColor="accent5"/>
          <w:sz w:val="22"/>
        </w:rPr>
        <w:t>of</w:t>
      </w:r>
      <w:proofErr w:type="spellEnd"/>
      <w:r w:rsidR="00CC361E" w:rsidRPr="00D21B67">
        <w:rPr>
          <w:rFonts w:ascii="Cambria" w:eastAsia="Times New Roman" w:hAnsi="Cambria"/>
          <w:color w:val="5B9BD5" w:themeColor="accent5"/>
          <w:sz w:val="22"/>
        </w:rPr>
        <w:t xml:space="preserve"> </w:t>
      </w:r>
      <w:proofErr w:type="spellStart"/>
      <w:r w:rsidR="00CC361E" w:rsidRPr="00D21B67">
        <w:rPr>
          <w:rFonts w:ascii="Cambria" w:eastAsia="Times New Roman" w:hAnsi="Cambria"/>
          <w:color w:val="5B9BD5" w:themeColor="accent5"/>
          <w:sz w:val="22"/>
        </w:rPr>
        <w:t>the</w:t>
      </w:r>
      <w:proofErr w:type="spellEnd"/>
      <w:r w:rsidR="00CC361E" w:rsidRPr="00D21B67">
        <w:rPr>
          <w:rFonts w:ascii="Cambria" w:eastAsia="Times New Roman" w:hAnsi="Cambria"/>
          <w:color w:val="5B9BD5" w:themeColor="accent5"/>
          <w:sz w:val="22"/>
        </w:rPr>
        <w:t xml:space="preserve"> </w:t>
      </w:r>
      <w:proofErr w:type="spellStart"/>
      <w:r w:rsidR="00CC361E" w:rsidRPr="00D21B67">
        <w:rPr>
          <w:rFonts w:ascii="Cambria" w:eastAsia="Times New Roman" w:hAnsi="Cambria"/>
          <w:color w:val="5B9BD5" w:themeColor="accent5"/>
          <w:sz w:val="22"/>
        </w:rPr>
        <w:t>contract</w:t>
      </w:r>
      <w:proofErr w:type="spellEnd"/>
      <w:r w:rsidR="00CC361E" w:rsidRPr="00D21B67">
        <w:rPr>
          <w:rFonts w:ascii="Cambria" w:eastAsia="Times New Roman" w:hAnsi="Cambria"/>
          <w:color w:val="5B9BD5" w:themeColor="accent5"/>
          <w:sz w:val="22"/>
        </w:rPr>
        <w:t xml:space="preserve"> </w:t>
      </w:r>
      <w:proofErr w:type="spellStart"/>
      <w:r w:rsidR="00CC361E" w:rsidRPr="00D21B67">
        <w:rPr>
          <w:rFonts w:ascii="Cambria" w:eastAsia="Times New Roman" w:hAnsi="Cambria"/>
          <w:color w:val="5B9BD5" w:themeColor="accent5"/>
          <w:sz w:val="22"/>
        </w:rPr>
        <w:t>amount</w:t>
      </w:r>
      <w:proofErr w:type="spellEnd"/>
      <w:r w:rsidR="00CC361E" w:rsidRPr="00D21B67">
        <w:rPr>
          <w:rFonts w:ascii="Cambria" w:eastAsia="Times New Roman" w:hAnsi="Cambria"/>
          <w:color w:val="5B9BD5" w:themeColor="accent5"/>
          <w:sz w:val="22"/>
        </w:rPr>
        <w:t xml:space="preserve"> shall be paid after the signature of the Contract based on the Invoice suitable for payment;</w:t>
      </w:r>
    </w:p>
    <w:p w14:paraId="610A9B19" w14:textId="635331BC" w:rsidR="00CC361E" w:rsidRPr="00D21B67" w:rsidRDefault="00495D26" w:rsidP="00CC361E">
      <w:pPr>
        <w:pStyle w:val="Odlomakpopisa"/>
        <w:numPr>
          <w:ilvl w:val="0"/>
          <w:numId w:val="24"/>
        </w:numPr>
        <w:shd w:val="clear" w:color="auto" w:fill="FFFFFF"/>
        <w:tabs>
          <w:tab w:val="left" w:pos="142"/>
        </w:tabs>
        <w:suppressAutoHyphens/>
        <w:spacing w:after="20" w:line="100" w:lineRule="atLeast"/>
        <w:ind w:right="46"/>
        <w:rPr>
          <w:rFonts w:ascii="Cambria" w:eastAsia="Times New Roman" w:hAnsi="Cambria"/>
          <w:i/>
          <w:color w:val="4472C4"/>
          <w:sz w:val="22"/>
        </w:rPr>
      </w:pPr>
      <w:r w:rsidRPr="00D21B67">
        <w:rPr>
          <w:rFonts w:ascii="Cambria" w:eastAsia="Times New Roman" w:hAnsi="Cambria"/>
          <w:color w:val="000000"/>
          <w:sz w:val="22"/>
        </w:rPr>
        <w:t>6</w:t>
      </w:r>
      <w:r w:rsidR="00CC361E" w:rsidRPr="00D21B67">
        <w:rPr>
          <w:rFonts w:ascii="Cambria" w:eastAsia="Times New Roman" w:hAnsi="Cambria"/>
          <w:color w:val="000000"/>
          <w:sz w:val="22"/>
        </w:rPr>
        <w:t>0% ugovorenog iznosa bit će p</w:t>
      </w:r>
      <w:r w:rsidR="003A7BC5" w:rsidRPr="00D21B67">
        <w:rPr>
          <w:rFonts w:ascii="Cambria" w:eastAsia="Times New Roman" w:hAnsi="Cambria"/>
          <w:color w:val="000000"/>
          <w:sz w:val="22"/>
        </w:rPr>
        <w:t>rije</w:t>
      </w:r>
      <w:r w:rsidR="00400578" w:rsidRPr="00D21B67">
        <w:rPr>
          <w:rFonts w:ascii="Cambria" w:eastAsia="Times New Roman" w:hAnsi="Cambria"/>
          <w:color w:val="000000"/>
          <w:sz w:val="22"/>
        </w:rPr>
        <w:t xml:space="preserve"> </w:t>
      </w:r>
      <w:r w:rsidR="003A7BC5" w:rsidRPr="00D21B67">
        <w:rPr>
          <w:rFonts w:ascii="Cambria" w:eastAsia="Times New Roman" w:hAnsi="Cambria"/>
          <w:color w:val="000000"/>
          <w:sz w:val="22"/>
        </w:rPr>
        <w:t>isporuke, a nakon testa u tvornici,</w:t>
      </w:r>
      <w:r w:rsidR="00CC361E" w:rsidRPr="00D21B67">
        <w:rPr>
          <w:rFonts w:ascii="Cambria" w:eastAsia="Times New Roman" w:hAnsi="Cambria"/>
          <w:color w:val="000000"/>
          <w:sz w:val="22"/>
        </w:rPr>
        <w:t xml:space="preserve"> temeljem računa prikladnog za plaćanje, /  </w:t>
      </w:r>
      <w:r w:rsidRPr="00D21B67">
        <w:rPr>
          <w:rFonts w:ascii="Cambria" w:eastAsia="Times New Roman" w:hAnsi="Cambria"/>
          <w:color w:val="5B9BD5"/>
          <w:sz w:val="22"/>
        </w:rPr>
        <w:t>6</w:t>
      </w:r>
      <w:r w:rsidR="00CC361E" w:rsidRPr="00D21B67">
        <w:rPr>
          <w:rFonts w:ascii="Cambria" w:eastAsia="Times New Roman" w:hAnsi="Cambria"/>
          <w:color w:val="5B9BD5"/>
          <w:sz w:val="22"/>
        </w:rPr>
        <w:t xml:space="preserve">0% </w:t>
      </w:r>
      <w:proofErr w:type="spellStart"/>
      <w:r w:rsidR="00CC361E" w:rsidRPr="00D21B67">
        <w:rPr>
          <w:rFonts w:ascii="Cambria" w:eastAsia="Times New Roman" w:hAnsi="Cambria"/>
          <w:color w:val="5B9BD5"/>
          <w:sz w:val="22"/>
        </w:rPr>
        <w:t>of</w:t>
      </w:r>
      <w:proofErr w:type="spellEnd"/>
      <w:r w:rsidR="00CC361E" w:rsidRPr="00D21B67">
        <w:rPr>
          <w:rFonts w:ascii="Cambria" w:eastAsia="Times New Roman" w:hAnsi="Cambria"/>
          <w:color w:val="5B9BD5"/>
          <w:sz w:val="22"/>
        </w:rPr>
        <w:t xml:space="preserve"> </w:t>
      </w:r>
      <w:proofErr w:type="spellStart"/>
      <w:r w:rsidR="00CC361E" w:rsidRPr="00D21B67">
        <w:rPr>
          <w:rFonts w:ascii="Cambria" w:eastAsia="Times New Roman" w:hAnsi="Cambria"/>
          <w:color w:val="5B9BD5"/>
          <w:sz w:val="22"/>
        </w:rPr>
        <w:t>the</w:t>
      </w:r>
      <w:proofErr w:type="spellEnd"/>
      <w:r w:rsidR="00CC361E" w:rsidRPr="00D21B67">
        <w:rPr>
          <w:rFonts w:ascii="Cambria" w:eastAsia="Times New Roman" w:hAnsi="Cambria"/>
          <w:color w:val="5B9BD5"/>
          <w:sz w:val="22"/>
        </w:rPr>
        <w:t xml:space="preserve"> </w:t>
      </w:r>
      <w:proofErr w:type="spellStart"/>
      <w:r w:rsidR="00CC361E" w:rsidRPr="00D21B67">
        <w:rPr>
          <w:rFonts w:ascii="Cambria" w:eastAsia="Times New Roman" w:hAnsi="Cambria"/>
          <w:color w:val="5B9BD5"/>
          <w:sz w:val="22"/>
        </w:rPr>
        <w:t>contract</w:t>
      </w:r>
      <w:proofErr w:type="spellEnd"/>
      <w:r w:rsidR="00CC361E" w:rsidRPr="00D21B67">
        <w:rPr>
          <w:rFonts w:ascii="Cambria" w:eastAsia="Times New Roman" w:hAnsi="Cambria"/>
          <w:color w:val="5B9BD5"/>
          <w:sz w:val="22"/>
        </w:rPr>
        <w:t xml:space="preserve"> </w:t>
      </w:r>
      <w:proofErr w:type="spellStart"/>
      <w:r w:rsidR="00CC361E" w:rsidRPr="00D21B67">
        <w:rPr>
          <w:rFonts w:ascii="Cambria" w:eastAsia="Times New Roman" w:hAnsi="Cambria"/>
          <w:color w:val="5B9BD5"/>
          <w:sz w:val="22"/>
        </w:rPr>
        <w:t>amount</w:t>
      </w:r>
      <w:proofErr w:type="spellEnd"/>
      <w:r w:rsidR="00CC361E" w:rsidRPr="00D21B67">
        <w:rPr>
          <w:rFonts w:ascii="Cambria" w:eastAsia="Times New Roman" w:hAnsi="Cambria"/>
          <w:color w:val="5B9BD5"/>
          <w:sz w:val="22"/>
        </w:rPr>
        <w:t xml:space="preserve"> shall be paid </w:t>
      </w:r>
      <w:r w:rsidR="003A7BC5" w:rsidRPr="00D21B67">
        <w:rPr>
          <w:rFonts w:ascii="Cambria" w:eastAsia="Times New Roman" w:hAnsi="Cambria"/>
          <w:color w:val="5B9BD5"/>
          <w:sz w:val="22"/>
        </w:rPr>
        <w:t xml:space="preserve">before delivery, and after tests </w:t>
      </w:r>
      <w:r w:rsidR="00400578" w:rsidRPr="00D21B67">
        <w:rPr>
          <w:rFonts w:ascii="Cambria" w:eastAsia="Times New Roman" w:hAnsi="Cambria"/>
          <w:color w:val="5B9BD5"/>
          <w:sz w:val="22"/>
        </w:rPr>
        <w:t xml:space="preserve">performed in the factory </w:t>
      </w:r>
      <w:r w:rsidR="003A7BC5" w:rsidRPr="00D21B67">
        <w:rPr>
          <w:rFonts w:ascii="Cambria" w:eastAsia="Times New Roman" w:hAnsi="Cambria"/>
          <w:color w:val="5B9BD5"/>
          <w:sz w:val="22"/>
        </w:rPr>
        <w:t>and receipt signed</w:t>
      </w:r>
      <w:r w:rsidR="00CC361E" w:rsidRPr="00D21B67">
        <w:rPr>
          <w:rFonts w:ascii="Cambria" w:eastAsia="Times New Roman" w:hAnsi="Cambria"/>
          <w:color w:val="5B9BD5"/>
          <w:sz w:val="22"/>
        </w:rPr>
        <w:t xml:space="preserve"> Invoice suitable for payment;</w:t>
      </w:r>
    </w:p>
    <w:p w14:paraId="3071A4AD" w14:textId="5BD6EAB1" w:rsidR="00495D26" w:rsidRPr="00D21B67" w:rsidRDefault="00495D26" w:rsidP="00495D26">
      <w:pPr>
        <w:pStyle w:val="Odlomakpopisa"/>
        <w:numPr>
          <w:ilvl w:val="0"/>
          <w:numId w:val="24"/>
        </w:numPr>
        <w:shd w:val="clear" w:color="auto" w:fill="FFFFFF"/>
        <w:tabs>
          <w:tab w:val="left" w:pos="142"/>
        </w:tabs>
        <w:suppressAutoHyphens/>
        <w:spacing w:after="20" w:line="100" w:lineRule="atLeast"/>
        <w:ind w:right="46"/>
        <w:rPr>
          <w:rFonts w:ascii="Cambria" w:eastAsia="Times New Roman" w:hAnsi="Cambria"/>
          <w:i/>
          <w:color w:val="4472C4"/>
          <w:sz w:val="22"/>
        </w:rPr>
      </w:pPr>
      <w:r w:rsidRPr="00D21B67">
        <w:rPr>
          <w:rFonts w:ascii="Cambria" w:eastAsia="Times New Roman" w:hAnsi="Cambria"/>
          <w:sz w:val="22"/>
          <w:lang w:val="en-GB"/>
        </w:rPr>
        <w:t xml:space="preserve">10% </w:t>
      </w:r>
      <w:proofErr w:type="spellStart"/>
      <w:r w:rsidRPr="00D21B67">
        <w:rPr>
          <w:rFonts w:ascii="Cambria" w:eastAsia="Times New Roman" w:hAnsi="Cambria"/>
          <w:sz w:val="22"/>
          <w:lang w:val="en-GB"/>
        </w:rPr>
        <w:t>nakon</w:t>
      </w:r>
      <w:proofErr w:type="spellEnd"/>
      <w:r w:rsidRPr="00D21B67">
        <w:rPr>
          <w:rFonts w:ascii="Cambria" w:eastAsia="Times New Roman" w:hAnsi="Cambria"/>
          <w:sz w:val="22"/>
          <w:lang w:val="en-GB"/>
        </w:rPr>
        <w:t xml:space="preserve"> </w:t>
      </w:r>
      <w:proofErr w:type="spellStart"/>
      <w:r w:rsidRPr="00D21B67">
        <w:rPr>
          <w:rFonts w:ascii="Cambria" w:eastAsia="Times New Roman" w:hAnsi="Cambria"/>
          <w:sz w:val="22"/>
          <w:lang w:val="en-GB"/>
        </w:rPr>
        <w:t>isporuke</w:t>
      </w:r>
      <w:proofErr w:type="spellEnd"/>
      <w:r w:rsidR="005B045F">
        <w:rPr>
          <w:rFonts w:ascii="Cambria" w:eastAsia="Times New Roman" w:hAnsi="Cambria"/>
          <w:sz w:val="22"/>
          <w:lang w:val="en-GB"/>
        </w:rPr>
        <w:t>,</w:t>
      </w:r>
      <w:r w:rsidRPr="00D21B67">
        <w:rPr>
          <w:rFonts w:ascii="Cambria" w:eastAsia="Times New Roman" w:hAnsi="Cambria"/>
          <w:sz w:val="22"/>
          <w:lang w:val="en-GB"/>
        </w:rPr>
        <w:t xml:space="preserve"> </w:t>
      </w:r>
      <w:proofErr w:type="spellStart"/>
      <w:r w:rsidRPr="00D21B67">
        <w:rPr>
          <w:rFonts w:ascii="Cambria" w:eastAsia="Times New Roman" w:hAnsi="Cambria"/>
          <w:sz w:val="22"/>
          <w:lang w:val="en-GB"/>
        </w:rPr>
        <w:t>instalacije</w:t>
      </w:r>
      <w:proofErr w:type="spellEnd"/>
      <w:r w:rsidR="005B045F">
        <w:rPr>
          <w:rFonts w:ascii="Cambria" w:eastAsia="Times New Roman" w:hAnsi="Cambria"/>
          <w:sz w:val="22"/>
          <w:lang w:val="en-GB"/>
        </w:rPr>
        <w:t xml:space="preserve"> </w:t>
      </w:r>
      <w:proofErr w:type="spellStart"/>
      <w:r w:rsidR="005B045F">
        <w:rPr>
          <w:rFonts w:ascii="Cambria" w:eastAsia="Times New Roman" w:hAnsi="Cambria"/>
          <w:sz w:val="22"/>
          <w:lang w:val="en-GB"/>
        </w:rPr>
        <w:t>i</w:t>
      </w:r>
      <w:proofErr w:type="spellEnd"/>
      <w:r w:rsidR="005B045F">
        <w:rPr>
          <w:rFonts w:ascii="Cambria" w:eastAsia="Times New Roman" w:hAnsi="Cambria"/>
          <w:sz w:val="22"/>
          <w:lang w:val="en-GB"/>
        </w:rPr>
        <w:t xml:space="preserve"> </w:t>
      </w:r>
      <w:proofErr w:type="spellStart"/>
      <w:r w:rsidR="000403B9">
        <w:rPr>
          <w:rFonts w:ascii="Cambria" w:eastAsia="Times New Roman" w:hAnsi="Cambria"/>
          <w:sz w:val="22"/>
          <w:lang w:val="en-GB"/>
        </w:rPr>
        <w:t>puštanja</w:t>
      </w:r>
      <w:proofErr w:type="spellEnd"/>
      <w:r w:rsidR="000403B9">
        <w:rPr>
          <w:rFonts w:ascii="Cambria" w:eastAsia="Times New Roman" w:hAnsi="Cambria"/>
          <w:sz w:val="22"/>
          <w:lang w:val="en-GB"/>
        </w:rPr>
        <w:t xml:space="preserve"> u rad</w:t>
      </w:r>
      <w:r w:rsidRPr="00D21B67">
        <w:rPr>
          <w:rFonts w:ascii="Cambria" w:eastAsia="Times New Roman" w:hAnsi="Cambria"/>
          <w:sz w:val="22"/>
          <w:lang w:val="en-GB"/>
        </w:rPr>
        <w:t xml:space="preserve"> u </w:t>
      </w:r>
      <w:proofErr w:type="spellStart"/>
      <w:r w:rsidRPr="00D21B67">
        <w:rPr>
          <w:rFonts w:ascii="Cambria" w:eastAsia="Times New Roman" w:hAnsi="Cambria"/>
          <w:sz w:val="22"/>
          <w:lang w:val="en-GB"/>
        </w:rPr>
        <w:t>tvornici</w:t>
      </w:r>
      <w:proofErr w:type="spellEnd"/>
      <w:r w:rsidRPr="00D21B67">
        <w:rPr>
          <w:rFonts w:ascii="Cambria" w:eastAsia="Times New Roman" w:hAnsi="Cambria"/>
          <w:sz w:val="22"/>
          <w:lang w:val="en-GB"/>
        </w:rPr>
        <w:t xml:space="preserve"> </w:t>
      </w:r>
      <w:proofErr w:type="spellStart"/>
      <w:r w:rsidRPr="00D21B67">
        <w:rPr>
          <w:rFonts w:ascii="Cambria" w:eastAsia="Times New Roman" w:hAnsi="Cambria"/>
          <w:sz w:val="22"/>
          <w:lang w:val="en-GB"/>
        </w:rPr>
        <w:t>Optiplasta</w:t>
      </w:r>
      <w:proofErr w:type="spellEnd"/>
      <w:r w:rsidRPr="00D21B67">
        <w:rPr>
          <w:rFonts w:ascii="Cambria" w:eastAsia="Times New Roman" w:hAnsi="Cambria"/>
          <w:sz w:val="22"/>
          <w:lang w:val="en-GB"/>
        </w:rPr>
        <w:t xml:space="preserve">, </w:t>
      </w:r>
      <w:proofErr w:type="spellStart"/>
      <w:r w:rsidRPr="00D21B67">
        <w:rPr>
          <w:rFonts w:ascii="Cambria" w:eastAsia="Times New Roman" w:hAnsi="Cambria"/>
          <w:sz w:val="22"/>
          <w:lang w:val="en-GB"/>
        </w:rPr>
        <w:t>prema</w:t>
      </w:r>
      <w:proofErr w:type="spellEnd"/>
      <w:r w:rsidRPr="00D21B67">
        <w:rPr>
          <w:rFonts w:ascii="Cambria" w:eastAsia="Times New Roman" w:hAnsi="Cambria"/>
          <w:sz w:val="22"/>
          <w:lang w:val="en-GB"/>
        </w:rPr>
        <w:t xml:space="preserve"> </w:t>
      </w:r>
      <w:proofErr w:type="spellStart"/>
      <w:r w:rsidRPr="00D21B67">
        <w:rPr>
          <w:rFonts w:ascii="Cambria" w:eastAsia="Times New Roman" w:hAnsi="Cambria"/>
          <w:sz w:val="22"/>
          <w:lang w:val="en-GB"/>
        </w:rPr>
        <w:t>računu</w:t>
      </w:r>
      <w:proofErr w:type="spellEnd"/>
      <w:r w:rsidRPr="00D21B67">
        <w:rPr>
          <w:rFonts w:ascii="Cambria" w:eastAsia="Times New Roman" w:hAnsi="Cambria"/>
          <w:sz w:val="22"/>
          <w:lang w:val="en-GB"/>
        </w:rPr>
        <w:t xml:space="preserve"> </w:t>
      </w:r>
      <w:proofErr w:type="spellStart"/>
      <w:r w:rsidRPr="00D21B67">
        <w:rPr>
          <w:rFonts w:ascii="Cambria" w:eastAsia="Times New Roman" w:hAnsi="Cambria"/>
          <w:sz w:val="22"/>
          <w:lang w:val="en-GB"/>
        </w:rPr>
        <w:t>pogodnom</w:t>
      </w:r>
      <w:proofErr w:type="spellEnd"/>
      <w:r w:rsidRPr="00D21B67">
        <w:rPr>
          <w:rFonts w:ascii="Cambria" w:eastAsia="Times New Roman" w:hAnsi="Cambria"/>
          <w:sz w:val="22"/>
          <w:lang w:val="en-GB"/>
        </w:rPr>
        <w:t xml:space="preserve"> za </w:t>
      </w:r>
      <w:proofErr w:type="spellStart"/>
      <w:r w:rsidRPr="00D21B67">
        <w:rPr>
          <w:rFonts w:ascii="Cambria" w:eastAsia="Times New Roman" w:hAnsi="Cambria"/>
          <w:sz w:val="22"/>
          <w:lang w:val="en-GB"/>
        </w:rPr>
        <w:t>plaćanje</w:t>
      </w:r>
      <w:proofErr w:type="spellEnd"/>
      <w:r w:rsidRPr="00D21B67">
        <w:rPr>
          <w:rFonts w:ascii="Cambria" w:eastAsia="Times New Roman" w:hAnsi="Cambria"/>
          <w:color w:val="5B9BD5"/>
          <w:sz w:val="22"/>
          <w:lang w:val="en-GB"/>
        </w:rPr>
        <w:t>/ 10% after delivery</w:t>
      </w:r>
      <w:r w:rsidR="005B045F">
        <w:rPr>
          <w:rFonts w:ascii="Cambria" w:eastAsia="Times New Roman" w:hAnsi="Cambria"/>
          <w:color w:val="5B9BD5"/>
          <w:sz w:val="22"/>
          <w:lang w:val="en-GB"/>
        </w:rPr>
        <w:t>,</w:t>
      </w:r>
      <w:r w:rsidRPr="00D21B67">
        <w:rPr>
          <w:rFonts w:ascii="Cambria" w:eastAsia="Times New Roman" w:hAnsi="Cambria"/>
          <w:color w:val="5B9BD5"/>
          <w:sz w:val="22"/>
          <w:lang w:val="en-GB"/>
        </w:rPr>
        <w:t xml:space="preserve"> installation</w:t>
      </w:r>
      <w:r w:rsidR="005B045F">
        <w:rPr>
          <w:rFonts w:ascii="Cambria" w:eastAsia="Times New Roman" w:hAnsi="Cambria"/>
          <w:color w:val="5B9BD5"/>
          <w:sz w:val="22"/>
          <w:lang w:val="en-GB"/>
        </w:rPr>
        <w:t xml:space="preserve"> and </w:t>
      </w:r>
      <w:r w:rsidR="000403B9">
        <w:rPr>
          <w:rFonts w:ascii="Cambria" w:eastAsia="Times New Roman" w:hAnsi="Cambria"/>
          <w:color w:val="5B9BD5"/>
          <w:sz w:val="22"/>
          <w:lang w:val="en-GB"/>
        </w:rPr>
        <w:t>commissioning</w:t>
      </w:r>
      <w:r w:rsidRPr="00D21B67">
        <w:rPr>
          <w:rFonts w:ascii="Cambria" w:eastAsia="Times New Roman" w:hAnsi="Cambria"/>
          <w:color w:val="5B9BD5"/>
          <w:sz w:val="22"/>
          <w:lang w:val="en-GB"/>
        </w:rPr>
        <w:t xml:space="preserve"> at the </w:t>
      </w:r>
      <w:proofErr w:type="spellStart"/>
      <w:r w:rsidRPr="00D21B67">
        <w:rPr>
          <w:rFonts w:ascii="Cambria" w:eastAsia="Times New Roman" w:hAnsi="Cambria"/>
          <w:color w:val="5B9BD5"/>
          <w:sz w:val="22"/>
          <w:lang w:val="en-GB"/>
        </w:rPr>
        <w:t>Optiplast’s</w:t>
      </w:r>
      <w:proofErr w:type="spellEnd"/>
      <w:r w:rsidRPr="00D21B67">
        <w:rPr>
          <w:rFonts w:ascii="Cambria" w:eastAsia="Times New Roman" w:hAnsi="Cambria"/>
          <w:color w:val="5B9BD5"/>
          <w:sz w:val="22"/>
          <w:lang w:val="en-GB"/>
        </w:rPr>
        <w:t xml:space="preserve"> factory based on the invoice suitable for payment</w:t>
      </w:r>
    </w:p>
    <w:p w14:paraId="1772D56C" w14:textId="3A6E1BF1" w:rsidR="00F45455" w:rsidRPr="00495D26" w:rsidRDefault="00F45455" w:rsidP="00495D26">
      <w:pPr>
        <w:shd w:val="clear" w:color="auto" w:fill="FFFFFF"/>
        <w:tabs>
          <w:tab w:val="left" w:pos="142"/>
        </w:tabs>
        <w:suppressAutoHyphens/>
        <w:spacing w:after="20" w:line="100" w:lineRule="atLeast"/>
        <w:ind w:left="360" w:right="46" w:firstLine="0"/>
        <w:rPr>
          <w:rFonts w:ascii="Cambria" w:eastAsia="Times New Roman" w:hAnsi="Cambria"/>
          <w:i/>
          <w:color w:val="4472C4"/>
        </w:rPr>
      </w:pPr>
    </w:p>
    <w:p w14:paraId="1F0CDF3E" w14:textId="77777777" w:rsidR="00216283" w:rsidRPr="00C523EE" w:rsidRDefault="00216283" w:rsidP="00BD03ED">
      <w:pPr>
        <w:rPr>
          <w:rFonts w:ascii="Cambria" w:hAnsi="Cambria"/>
        </w:rPr>
      </w:pPr>
      <w:r w:rsidRPr="00C523EE">
        <w:rPr>
          <w:rFonts w:ascii="Cambria" w:hAnsi="Cambria"/>
          <w:color w:val="000000"/>
        </w:rPr>
        <w:t xml:space="preserve">Svim dobavljačima sa sjedištem izvan Republike Hrvatske plaćanja će biti izvršena u eurima. Svim dobavljačima sa sjedištem u Republici Hrvatskoj plaćanja će biti izvršena u hrvatskoj valuti (HRK). Za plaćanje u kunskoj protuvrijednosti bit će mjerodavan srednji tečaj Hrvatske narodne banke na dan plaćanja./ </w:t>
      </w:r>
      <w:r w:rsidRPr="00C523EE">
        <w:rPr>
          <w:rFonts w:ascii="Cambria" w:hAnsi="Cambria"/>
        </w:rPr>
        <w:t xml:space="preserve">For any contractor that is a legal person established outside the Republic of Croatia, payments shall be made in EUR. For any contractor that is a legal person established in the Republic of Croatia, payments shall be made in the Croatian currency (HRK). For payments in HRK equivalent, median rate of Croatian National Bank shall be valid.  </w:t>
      </w:r>
    </w:p>
    <w:p w14:paraId="4BDD1D9F" w14:textId="77777777" w:rsidR="00216283" w:rsidRPr="00C523EE" w:rsidRDefault="00216283" w:rsidP="00BD03ED">
      <w:pPr>
        <w:rPr>
          <w:rFonts w:ascii="Cambria" w:hAnsi="Cambria"/>
        </w:rPr>
      </w:pPr>
      <w:r w:rsidRPr="00C523EE">
        <w:rPr>
          <w:rFonts w:ascii="Cambria" w:hAnsi="Cambria"/>
          <w:color w:val="000000"/>
        </w:rPr>
        <w:t xml:space="preserve"> </w:t>
      </w:r>
    </w:p>
    <w:p w14:paraId="3925EE22" w14:textId="77777777" w:rsidR="00216283" w:rsidRPr="00C523EE" w:rsidRDefault="00216283" w:rsidP="00BD03ED">
      <w:pPr>
        <w:rPr>
          <w:rFonts w:ascii="Cambria" w:hAnsi="Cambria"/>
        </w:rPr>
      </w:pPr>
      <w:r w:rsidRPr="00C523EE">
        <w:rPr>
          <w:rFonts w:ascii="Cambria" w:hAnsi="Cambria"/>
          <w:color w:val="000000"/>
        </w:rPr>
        <w:t xml:space="preserve"> </w:t>
      </w:r>
    </w:p>
    <w:p w14:paraId="7F2D5E85" w14:textId="5EF67492" w:rsidR="00216283" w:rsidRPr="00C523EE" w:rsidRDefault="001E402F" w:rsidP="00BD03ED">
      <w:pPr>
        <w:rPr>
          <w:rFonts w:ascii="Cambria" w:hAnsi="Cambria"/>
          <w:color w:val="000000"/>
        </w:rPr>
      </w:pPr>
      <w:r w:rsidRPr="00C523EE">
        <w:rPr>
          <w:rFonts w:ascii="Cambria" w:hAnsi="Cambria"/>
          <w:color w:val="000000"/>
        </w:rPr>
        <w:t>7.</w:t>
      </w:r>
      <w:r w:rsidR="004E6710">
        <w:rPr>
          <w:rFonts w:ascii="Cambria" w:hAnsi="Cambria"/>
          <w:color w:val="000000"/>
        </w:rPr>
        <w:t>7</w:t>
      </w:r>
      <w:r w:rsidR="0066186B" w:rsidRPr="00C523EE">
        <w:rPr>
          <w:rFonts w:ascii="Cambria" w:hAnsi="Cambria"/>
          <w:color w:val="000000"/>
        </w:rPr>
        <w:t>.</w:t>
      </w:r>
      <w:r w:rsidR="00216283" w:rsidRPr="00C523EE">
        <w:rPr>
          <w:rFonts w:ascii="Cambria" w:eastAsia="Arial" w:hAnsi="Cambria" w:cs="Arial"/>
          <w:color w:val="000000"/>
        </w:rPr>
        <w:t xml:space="preserve"> </w:t>
      </w:r>
      <w:r w:rsidR="00216283" w:rsidRPr="00C523EE">
        <w:rPr>
          <w:rFonts w:ascii="Cambria" w:hAnsi="Cambria"/>
          <w:color w:val="000000"/>
        </w:rPr>
        <w:t xml:space="preserve">Pregled i ocjena ponude/ </w:t>
      </w:r>
      <w:r w:rsidR="00216283" w:rsidRPr="00C523EE">
        <w:rPr>
          <w:rFonts w:ascii="Cambria" w:hAnsi="Cambria"/>
        </w:rPr>
        <w:t>Examination and evaluation of tenders</w:t>
      </w:r>
      <w:r w:rsidR="00216283" w:rsidRPr="00C523EE">
        <w:rPr>
          <w:rFonts w:ascii="Cambria" w:hAnsi="Cambria"/>
          <w:color w:val="000000"/>
        </w:rPr>
        <w:t xml:space="preserve"> </w:t>
      </w:r>
    </w:p>
    <w:p w14:paraId="40427ABA" w14:textId="77777777" w:rsidR="0066186B" w:rsidRPr="00C523EE" w:rsidRDefault="0066186B" w:rsidP="00BD03ED">
      <w:pPr>
        <w:rPr>
          <w:rFonts w:ascii="Cambria" w:hAnsi="Cambria"/>
        </w:rPr>
      </w:pPr>
    </w:p>
    <w:p w14:paraId="193B1961" w14:textId="2FE2F0F0" w:rsidR="001E402F" w:rsidRPr="00C523EE" w:rsidRDefault="00216283" w:rsidP="00341E03">
      <w:pPr>
        <w:rPr>
          <w:rFonts w:ascii="Cambria" w:hAnsi="Cambria"/>
          <w:color w:val="000000"/>
        </w:rPr>
      </w:pPr>
      <w:r w:rsidRPr="00C523EE">
        <w:rPr>
          <w:rFonts w:ascii="Cambria" w:hAnsi="Cambria"/>
          <w:color w:val="000000"/>
        </w:rPr>
        <w:t>7.</w:t>
      </w:r>
      <w:r w:rsidR="004E6710">
        <w:rPr>
          <w:rFonts w:ascii="Cambria" w:hAnsi="Cambria"/>
          <w:color w:val="000000"/>
        </w:rPr>
        <w:t>7</w:t>
      </w:r>
      <w:r w:rsidRPr="00C523EE">
        <w:rPr>
          <w:rFonts w:ascii="Cambria" w:hAnsi="Cambria"/>
          <w:color w:val="000000"/>
        </w:rPr>
        <w:t>.</w:t>
      </w:r>
      <w:r w:rsidR="001E402F" w:rsidRPr="00C523EE">
        <w:rPr>
          <w:rFonts w:ascii="Cambria" w:hAnsi="Cambria"/>
          <w:color w:val="000000"/>
        </w:rPr>
        <w:t>1</w:t>
      </w:r>
      <w:r w:rsidR="0066186B" w:rsidRPr="00C523EE">
        <w:rPr>
          <w:rFonts w:ascii="Cambria" w:hAnsi="Cambria"/>
          <w:color w:val="000000"/>
        </w:rPr>
        <w:t>.</w:t>
      </w:r>
      <w:r w:rsidRPr="00C523EE">
        <w:rPr>
          <w:rFonts w:ascii="Cambria" w:eastAsia="Arial" w:hAnsi="Cambria" w:cs="Arial"/>
          <w:color w:val="000000"/>
        </w:rPr>
        <w:t xml:space="preserve"> </w:t>
      </w:r>
      <w:r w:rsidRPr="00C523EE">
        <w:rPr>
          <w:rFonts w:ascii="Cambria" w:hAnsi="Cambria"/>
          <w:color w:val="000000"/>
        </w:rPr>
        <w:t>Naručitelj u skladu s uvjetima i zahtjevima iz dokumentacije za nadmetanje sljedećim redoslijedom provjerava</w:t>
      </w:r>
      <w:r w:rsidR="00156571" w:rsidRPr="00C523EE">
        <w:rPr>
          <w:rFonts w:ascii="Cambria" w:hAnsi="Cambria"/>
          <w:color w:val="000000"/>
        </w:rPr>
        <w:t xml:space="preserve"> i </w:t>
      </w:r>
      <w:r w:rsidR="00D9735A" w:rsidRPr="00C523EE">
        <w:rPr>
          <w:rFonts w:ascii="Cambria" w:hAnsi="Cambria"/>
          <w:color w:val="000000"/>
        </w:rPr>
        <w:t xml:space="preserve">odbija </w:t>
      </w:r>
      <w:r w:rsidR="00156571" w:rsidRPr="00C523EE">
        <w:rPr>
          <w:rFonts w:ascii="Cambria" w:hAnsi="Cambria"/>
          <w:color w:val="000000"/>
        </w:rPr>
        <w:t>ponud</w:t>
      </w:r>
      <w:r w:rsidR="009B453D" w:rsidRPr="00C523EE">
        <w:rPr>
          <w:rFonts w:ascii="Cambria" w:hAnsi="Cambria"/>
          <w:color w:val="000000"/>
        </w:rPr>
        <w:t>u</w:t>
      </w:r>
      <w:r w:rsidR="00156571" w:rsidRPr="00C523EE">
        <w:rPr>
          <w:rFonts w:ascii="Cambria" w:hAnsi="Cambria"/>
          <w:color w:val="000000"/>
        </w:rPr>
        <w:t xml:space="preserve"> </w:t>
      </w:r>
    </w:p>
    <w:p w14:paraId="23C1A965" w14:textId="0CC0AC4B" w:rsidR="001E402F" w:rsidRPr="00C523EE" w:rsidRDefault="00156571" w:rsidP="001E402F">
      <w:pPr>
        <w:pStyle w:val="Odlomakpopisa"/>
        <w:numPr>
          <w:ilvl w:val="0"/>
          <w:numId w:val="24"/>
        </w:numPr>
        <w:rPr>
          <w:rFonts w:ascii="Cambria" w:hAnsi="Cambria"/>
          <w:color w:val="000000"/>
        </w:rPr>
      </w:pPr>
      <w:r w:rsidRPr="00C523EE">
        <w:rPr>
          <w:rFonts w:ascii="Cambria" w:hAnsi="Cambria"/>
          <w:color w:val="000000"/>
        </w:rPr>
        <w:t>koj</w:t>
      </w:r>
      <w:r w:rsidR="009B453D" w:rsidRPr="00C523EE">
        <w:rPr>
          <w:rFonts w:ascii="Cambria" w:hAnsi="Cambria"/>
          <w:color w:val="000000"/>
        </w:rPr>
        <w:t>a</w:t>
      </w:r>
      <w:r w:rsidR="00D9735A" w:rsidRPr="00C523EE">
        <w:rPr>
          <w:rFonts w:ascii="Cambria" w:hAnsi="Cambria"/>
          <w:color w:val="000000"/>
        </w:rPr>
        <w:t xml:space="preserve"> nije cjelovita, </w:t>
      </w:r>
    </w:p>
    <w:p w14:paraId="2D623B27" w14:textId="77777777" w:rsidR="001E402F" w:rsidRPr="00C523EE" w:rsidRDefault="00D9735A" w:rsidP="001E402F">
      <w:pPr>
        <w:pStyle w:val="Odlomakpopisa"/>
        <w:numPr>
          <w:ilvl w:val="0"/>
          <w:numId w:val="24"/>
        </w:numPr>
        <w:rPr>
          <w:rFonts w:ascii="Cambria" w:hAnsi="Cambria"/>
        </w:rPr>
      </w:pPr>
      <w:r w:rsidRPr="00C523EE">
        <w:rPr>
          <w:rFonts w:ascii="Cambria" w:hAnsi="Cambria"/>
          <w:color w:val="000000"/>
        </w:rPr>
        <w:t xml:space="preserve">ponudu koja je suprotna odredbama iz dokumentacije, </w:t>
      </w:r>
    </w:p>
    <w:p w14:paraId="62C548FA" w14:textId="77777777" w:rsidR="001E402F" w:rsidRPr="00C523EE" w:rsidRDefault="00D9735A" w:rsidP="001E402F">
      <w:pPr>
        <w:pStyle w:val="Odlomakpopisa"/>
        <w:numPr>
          <w:ilvl w:val="0"/>
          <w:numId w:val="24"/>
        </w:numPr>
        <w:rPr>
          <w:rFonts w:ascii="Cambria" w:hAnsi="Cambria"/>
        </w:rPr>
      </w:pPr>
      <w:r w:rsidRPr="00C523EE">
        <w:rPr>
          <w:rFonts w:ascii="Cambria" w:hAnsi="Cambria"/>
          <w:color w:val="000000"/>
        </w:rPr>
        <w:t>ponudu u kojoj cijena nije iskazana u apsolutnom iznosu,</w:t>
      </w:r>
    </w:p>
    <w:p w14:paraId="3AC2B996" w14:textId="77777777" w:rsidR="001E402F" w:rsidRPr="00C523EE" w:rsidRDefault="00D9735A" w:rsidP="001E402F">
      <w:pPr>
        <w:pStyle w:val="Odlomakpopisa"/>
        <w:numPr>
          <w:ilvl w:val="0"/>
          <w:numId w:val="24"/>
        </w:numPr>
        <w:rPr>
          <w:rFonts w:ascii="Cambria" w:hAnsi="Cambria"/>
        </w:rPr>
      </w:pPr>
      <w:r w:rsidRPr="00C523EE">
        <w:rPr>
          <w:rFonts w:ascii="Cambria" w:hAnsi="Cambria"/>
          <w:color w:val="000000"/>
        </w:rPr>
        <w:t>ponudu koja sadrži pogreške, nedostatke odnosno nejasnoće ako pogreške, nedostaci odnosno nejasnoće nisu uklonjive,</w:t>
      </w:r>
      <w:r w:rsidRPr="00C523EE">
        <w:t xml:space="preserve"> </w:t>
      </w:r>
    </w:p>
    <w:p w14:paraId="2213113A" w14:textId="77777777" w:rsidR="001E402F" w:rsidRPr="00C523EE" w:rsidRDefault="00D9735A" w:rsidP="001E402F">
      <w:pPr>
        <w:pStyle w:val="Odlomakpopisa"/>
        <w:numPr>
          <w:ilvl w:val="0"/>
          <w:numId w:val="24"/>
        </w:numPr>
        <w:rPr>
          <w:rFonts w:ascii="Cambria" w:hAnsi="Cambria"/>
        </w:rPr>
      </w:pPr>
      <w:r w:rsidRPr="00C523EE">
        <w:rPr>
          <w:rFonts w:ascii="Cambria" w:hAnsi="Cambria"/>
          <w:color w:val="000000"/>
        </w:rPr>
        <w:t>ponudu u kojoj pojašnjenjem ili upotpunjavanjem u s kladu s ovim pravilima nije uklonjena pogreška, nedostatak ili nejasnoća,</w:t>
      </w:r>
      <w:r w:rsidRPr="00C523EE">
        <w:t xml:space="preserve"> </w:t>
      </w:r>
    </w:p>
    <w:p w14:paraId="7D4A3902" w14:textId="77777777" w:rsidR="001E402F" w:rsidRPr="00C523EE" w:rsidRDefault="00D9735A" w:rsidP="001E402F">
      <w:pPr>
        <w:pStyle w:val="Odlomakpopisa"/>
        <w:numPr>
          <w:ilvl w:val="0"/>
          <w:numId w:val="24"/>
        </w:numPr>
        <w:rPr>
          <w:rFonts w:ascii="Cambria" w:hAnsi="Cambria" w:cs="Calibri"/>
          <w:color w:val="5B9BD5"/>
          <w:sz w:val="22"/>
          <w:szCs w:val="22"/>
          <w:lang w:bidi="ar-SA"/>
        </w:rPr>
      </w:pPr>
      <w:r w:rsidRPr="00C523EE">
        <w:rPr>
          <w:rFonts w:ascii="Cambria" w:hAnsi="Cambria"/>
          <w:color w:val="000000"/>
        </w:rPr>
        <w:t>ponudu koja ne ispunjava uvjete vezane za svojstva predmeta nabave, te time ne ispunjava zahtjeve iz dokumentacije za nadmetanje,  ponudu za koju ponuditelj nije pisanim putem prihvatio ispravak računske pogreške</w:t>
      </w:r>
      <w:r w:rsidR="00156571" w:rsidRPr="00C523EE">
        <w:rPr>
          <w:rFonts w:ascii="Cambria" w:hAnsi="Cambria"/>
          <w:color w:val="000000"/>
        </w:rPr>
        <w:t xml:space="preserve">: / </w:t>
      </w:r>
    </w:p>
    <w:p w14:paraId="2C4F47CE" w14:textId="77777777" w:rsidR="001E402F" w:rsidRPr="00C523EE" w:rsidRDefault="00216283" w:rsidP="001E402F">
      <w:pPr>
        <w:pStyle w:val="Odlomakpopisa"/>
        <w:rPr>
          <w:rFonts w:ascii="Cambria" w:hAnsi="Cambria" w:cs="Calibri"/>
          <w:color w:val="5B9BD5"/>
          <w:sz w:val="22"/>
          <w:szCs w:val="22"/>
          <w:lang w:bidi="ar-SA"/>
        </w:rPr>
      </w:pPr>
      <w:r w:rsidRPr="00C523EE">
        <w:rPr>
          <w:rFonts w:ascii="Cambria" w:hAnsi="Cambria" w:cs="Calibri"/>
          <w:color w:val="5B9BD5"/>
          <w:sz w:val="22"/>
          <w:szCs w:val="22"/>
          <w:lang w:bidi="ar-SA"/>
        </w:rPr>
        <w:t>Contracting Authority shall verify the following in the stated order, in accordance with the conditions and requirements in the tender documents</w:t>
      </w:r>
      <w:r w:rsidR="00156571" w:rsidRPr="00C523EE">
        <w:rPr>
          <w:rFonts w:ascii="Cambria" w:hAnsi="Cambria" w:cs="Calibri"/>
          <w:color w:val="5B9BD5"/>
          <w:sz w:val="22"/>
          <w:szCs w:val="22"/>
          <w:lang w:bidi="ar-SA"/>
        </w:rPr>
        <w:t xml:space="preserve"> </w:t>
      </w:r>
      <w:r w:rsidR="001E402F" w:rsidRPr="00C523EE">
        <w:rPr>
          <w:rFonts w:ascii="Cambria" w:hAnsi="Cambria" w:cs="Calibri"/>
          <w:color w:val="5B9BD5"/>
          <w:sz w:val="22"/>
          <w:szCs w:val="22"/>
          <w:lang w:bidi="ar-SA"/>
        </w:rPr>
        <w:t xml:space="preserve">and shall </w:t>
      </w:r>
      <w:r w:rsidR="009B453D" w:rsidRPr="00C523EE">
        <w:rPr>
          <w:rFonts w:ascii="Cambria" w:hAnsi="Cambria" w:cs="Calibri"/>
          <w:color w:val="5B9BD5"/>
          <w:sz w:val="22"/>
          <w:szCs w:val="22"/>
          <w:lang w:bidi="ar-SA"/>
        </w:rPr>
        <w:t>reject</w:t>
      </w:r>
      <w:r w:rsidR="001E402F" w:rsidRPr="00C523EE">
        <w:rPr>
          <w:rFonts w:ascii="Cambria" w:hAnsi="Cambria" w:cs="Calibri"/>
          <w:color w:val="5B9BD5"/>
          <w:sz w:val="22"/>
          <w:szCs w:val="22"/>
          <w:lang w:bidi="ar-SA"/>
        </w:rPr>
        <w:t>:</w:t>
      </w:r>
    </w:p>
    <w:p w14:paraId="16888D88" w14:textId="0626C835" w:rsidR="001E402F" w:rsidRPr="00C523EE" w:rsidRDefault="00001BCB" w:rsidP="001E402F">
      <w:pPr>
        <w:pStyle w:val="Odlomakpopisa"/>
        <w:numPr>
          <w:ilvl w:val="0"/>
          <w:numId w:val="24"/>
        </w:numPr>
        <w:rPr>
          <w:rFonts w:ascii="Cambria" w:hAnsi="Cambria" w:cs="Calibri"/>
          <w:color w:val="5B9BD5"/>
          <w:sz w:val="22"/>
          <w:szCs w:val="22"/>
          <w:lang w:bidi="ar-SA"/>
        </w:rPr>
      </w:pPr>
      <w:r w:rsidRPr="00C523EE">
        <w:rPr>
          <w:rFonts w:ascii="Cambria" w:hAnsi="Cambria" w:cs="Calibri"/>
          <w:color w:val="5B9BD5"/>
          <w:sz w:val="22"/>
          <w:szCs w:val="22"/>
          <w:lang w:bidi="ar-SA"/>
        </w:rPr>
        <w:t>offer which</w:t>
      </w:r>
      <w:r w:rsidR="00341E03" w:rsidRPr="00C523EE">
        <w:rPr>
          <w:rFonts w:ascii="Cambria" w:hAnsi="Cambria" w:cs="Calibri"/>
          <w:color w:val="5B9BD5"/>
          <w:sz w:val="22"/>
          <w:szCs w:val="22"/>
          <w:lang w:bidi="ar-SA"/>
        </w:rPr>
        <w:t xml:space="preserve"> is not complete</w:t>
      </w:r>
    </w:p>
    <w:p w14:paraId="1BA192CF" w14:textId="5C57355E" w:rsidR="001E402F" w:rsidRPr="00C523EE" w:rsidRDefault="001E402F" w:rsidP="001E402F">
      <w:pPr>
        <w:pStyle w:val="Odlomakpopisa"/>
        <w:numPr>
          <w:ilvl w:val="0"/>
          <w:numId w:val="24"/>
        </w:numPr>
        <w:rPr>
          <w:rFonts w:ascii="Cambria" w:hAnsi="Cambria" w:cs="Calibri"/>
          <w:color w:val="5B9BD5"/>
          <w:sz w:val="22"/>
          <w:szCs w:val="22"/>
          <w:lang w:bidi="ar-SA"/>
        </w:rPr>
      </w:pPr>
      <w:r w:rsidRPr="00C523EE">
        <w:rPr>
          <w:rFonts w:ascii="Cambria" w:hAnsi="Cambria" w:cs="Calibri"/>
          <w:color w:val="5B9BD5"/>
          <w:sz w:val="22"/>
          <w:szCs w:val="22"/>
          <w:lang w:bidi="ar-SA"/>
        </w:rPr>
        <w:t>offer that is contrary to the provi</w:t>
      </w:r>
      <w:r w:rsidR="00001BCB" w:rsidRPr="00C523EE">
        <w:rPr>
          <w:rFonts w:ascii="Cambria" w:hAnsi="Cambria" w:cs="Calibri"/>
          <w:color w:val="5B9BD5"/>
          <w:sz w:val="22"/>
          <w:szCs w:val="22"/>
          <w:lang w:bidi="ar-SA"/>
        </w:rPr>
        <w:t>sions of the tender document</w:t>
      </w:r>
      <w:r w:rsidRPr="00C523EE">
        <w:rPr>
          <w:rFonts w:ascii="Cambria" w:hAnsi="Cambria" w:cs="Calibri"/>
          <w:color w:val="5B9BD5"/>
          <w:sz w:val="22"/>
          <w:szCs w:val="22"/>
          <w:lang w:bidi="ar-SA"/>
        </w:rPr>
        <w:t>,</w:t>
      </w:r>
    </w:p>
    <w:p w14:paraId="2089C4ED" w14:textId="59D881FA" w:rsidR="001E402F" w:rsidRPr="00C523EE" w:rsidRDefault="001E402F" w:rsidP="001E402F">
      <w:pPr>
        <w:pStyle w:val="Odlomakpopisa"/>
        <w:numPr>
          <w:ilvl w:val="0"/>
          <w:numId w:val="24"/>
        </w:numPr>
        <w:rPr>
          <w:rFonts w:ascii="Cambria" w:hAnsi="Cambria" w:cs="Calibri"/>
          <w:color w:val="5B9BD5"/>
          <w:sz w:val="22"/>
          <w:szCs w:val="22"/>
          <w:lang w:bidi="ar-SA"/>
        </w:rPr>
      </w:pPr>
      <w:r w:rsidRPr="00C523EE">
        <w:rPr>
          <w:rFonts w:ascii="Cambria" w:hAnsi="Cambria" w:cs="Calibri"/>
          <w:color w:val="5B9BD5"/>
          <w:sz w:val="22"/>
          <w:szCs w:val="22"/>
          <w:lang w:bidi="ar-SA"/>
        </w:rPr>
        <w:t xml:space="preserve">offer in which the price is not expressed in absolute </w:t>
      </w:r>
      <w:r w:rsidR="00001BCB" w:rsidRPr="00C523EE">
        <w:rPr>
          <w:rFonts w:ascii="Cambria" w:hAnsi="Cambria" w:cs="Calibri"/>
          <w:color w:val="5B9BD5"/>
          <w:sz w:val="22"/>
          <w:szCs w:val="22"/>
          <w:lang w:bidi="ar-SA"/>
        </w:rPr>
        <w:t>amount</w:t>
      </w:r>
      <w:r w:rsidRPr="00C523EE">
        <w:rPr>
          <w:rFonts w:ascii="Cambria" w:hAnsi="Cambria" w:cs="Calibri"/>
          <w:color w:val="5B9BD5"/>
          <w:sz w:val="22"/>
          <w:szCs w:val="22"/>
          <w:lang w:bidi="ar-SA"/>
        </w:rPr>
        <w:t>,</w:t>
      </w:r>
    </w:p>
    <w:p w14:paraId="605474A3" w14:textId="060DBC81" w:rsidR="001E402F" w:rsidRPr="00C523EE" w:rsidRDefault="001E402F" w:rsidP="001E402F">
      <w:pPr>
        <w:pStyle w:val="Odlomakpopisa"/>
        <w:numPr>
          <w:ilvl w:val="0"/>
          <w:numId w:val="24"/>
        </w:numPr>
        <w:rPr>
          <w:rFonts w:ascii="Cambria" w:hAnsi="Cambria" w:cs="Calibri"/>
          <w:color w:val="5B9BD5"/>
          <w:sz w:val="22"/>
          <w:szCs w:val="22"/>
          <w:lang w:bidi="ar-SA"/>
        </w:rPr>
      </w:pPr>
      <w:r w:rsidRPr="00C523EE">
        <w:rPr>
          <w:rFonts w:ascii="Cambria" w:hAnsi="Cambria" w:cs="Calibri"/>
          <w:color w:val="5B9BD5"/>
          <w:sz w:val="22"/>
          <w:szCs w:val="22"/>
          <w:lang w:bidi="ar-SA"/>
        </w:rPr>
        <w:t>offer which contains er</w:t>
      </w:r>
      <w:r w:rsidR="00001BCB" w:rsidRPr="00C523EE">
        <w:rPr>
          <w:rFonts w:ascii="Cambria" w:hAnsi="Cambria" w:cs="Calibri"/>
          <w:color w:val="5B9BD5"/>
          <w:sz w:val="22"/>
          <w:szCs w:val="22"/>
          <w:lang w:bidi="ar-SA"/>
        </w:rPr>
        <w:t>rors, omissions or ambiguities i</w:t>
      </w:r>
      <w:r w:rsidRPr="00C523EE">
        <w:rPr>
          <w:rFonts w:ascii="Cambria" w:hAnsi="Cambria" w:cs="Calibri"/>
          <w:color w:val="5B9BD5"/>
          <w:sz w:val="22"/>
          <w:szCs w:val="22"/>
          <w:lang w:bidi="ar-SA"/>
        </w:rPr>
        <w:t>f errors, defects or ambiguities are not removable,</w:t>
      </w:r>
    </w:p>
    <w:p w14:paraId="230B886E" w14:textId="3712CDA4" w:rsidR="001E402F" w:rsidRPr="00C523EE" w:rsidRDefault="001E402F" w:rsidP="001E402F">
      <w:pPr>
        <w:pStyle w:val="Odlomakpopisa"/>
        <w:numPr>
          <w:ilvl w:val="0"/>
          <w:numId w:val="24"/>
        </w:numPr>
        <w:rPr>
          <w:rFonts w:ascii="Cambria" w:hAnsi="Cambria" w:cs="Calibri"/>
          <w:color w:val="5B9BD5"/>
          <w:sz w:val="22"/>
          <w:szCs w:val="22"/>
          <w:lang w:bidi="ar-SA"/>
        </w:rPr>
      </w:pPr>
      <w:r w:rsidRPr="00C523EE">
        <w:rPr>
          <w:rFonts w:ascii="Cambria" w:hAnsi="Cambria" w:cs="Calibri"/>
          <w:color w:val="5B9BD5"/>
          <w:sz w:val="22"/>
          <w:szCs w:val="22"/>
          <w:lang w:bidi="ar-SA"/>
        </w:rPr>
        <w:lastRenderedPageBreak/>
        <w:t xml:space="preserve">Offer </w:t>
      </w:r>
      <w:r w:rsidR="00001BCB" w:rsidRPr="00C523EE">
        <w:rPr>
          <w:rFonts w:ascii="Cambria" w:hAnsi="Cambria" w:cs="Calibri"/>
          <w:color w:val="5B9BD5"/>
          <w:sz w:val="22"/>
          <w:szCs w:val="22"/>
          <w:lang w:bidi="ar-SA"/>
        </w:rPr>
        <w:t xml:space="preserve">where errors, omissions or ambiguities were not remover by  </w:t>
      </w:r>
      <w:r w:rsidRPr="00C523EE">
        <w:rPr>
          <w:rFonts w:ascii="Cambria" w:hAnsi="Cambria" w:cs="Calibri"/>
          <w:color w:val="5B9BD5"/>
          <w:sz w:val="22"/>
          <w:szCs w:val="22"/>
          <w:lang w:bidi="ar-SA"/>
        </w:rPr>
        <w:t xml:space="preserve">clarification or </w:t>
      </w:r>
      <w:r w:rsidR="00001BCB" w:rsidRPr="00C523EE">
        <w:rPr>
          <w:rFonts w:ascii="Cambria" w:hAnsi="Cambria" w:cs="Calibri"/>
          <w:color w:val="5B9BD5"/>
          <w:sz w:val="22"/>
          <w:szCs w:val="22"/>
          <w:lang w:bidi="ar-SA"/>
        </w:rPr>
        <w:t>additions</w:t>
      </w:r>
      <w:r w:rsidRPr="00C523EE">
        <w:rPr>
          <w:rFonts w:ascii="Cambria" w:hAnsi="Cambria" w:cs="Calibri"/>
          <w:color w:val="5B9BD5"/>
          <w:sz w:val="22"/>
          <w:szCs w:val="22"/>
          <w:lang w:bidi="ar-SA"/>
        </w:rPr>
        <w:t>,</w:t>
      </w:r>
    </w:p>
    <w:p w14:paraId="16199065" w14:textId="77777777" w:rsidR="00001BCB" w:rsidRPr="00C523EE" w:rsidRDefault="001E402F" w:rsidP="001E402F">
      <w:pPr>
        <w:pStyle w:val="Odlomakpopisa"/>
        <w:numPr>
          <w:ilvl w:val="0"/>
          <w:numId w:val="24"/>
        </w:numPr>
        <w:rPr>
          <w:rFonts w:ascii="Cambria" w:hAnsi="Cambria" w:cs="Calibri"/>
          <w:color w:val="5B9BD5"/>
          <w:sz w:val="22"/>
          <w:szCs w:val="22"/>
          <w:lang w:bidi="ar-SA"/>
        </w:rPr>
      </w:pPr>
      <w:r w:rsidRPr="00C523EE">
        <w:rPr>
          <w:rFonts w:ascii="Cambria" w:hAnsi="Cambria" w:cs="Calibri"/>
          <w:color w:val="5B9BD5"/>
          <w:sz w:val="22"/>
          <w:szCs w:val="22"/>
          <w:lang w:bidi="ar-SA"/>
        </w:rPr>
        <w:t xml:space="preserve">offer which does not meet the requirements regarding the characteristics of the subject, and thus fails to meet the requirements of the tender documentation, </w:t>
      </w:r>
    </w:p>
    <w:p w14:paraId="567B2C86" w14:textId="7F38C08E" w:rsidR="00216283" w:rsidRPr="00C523EE" w:rsidRDefault="001E402F" w:rsidP="001E402F">
      <w:pPr>
        <w:pStyle w:val="Odlomakpopisa"/>
        <w:numPr>
          <w:ilvl w:val="0"/>
          <w:numId w:val="24"/>
        </w:numPr>
        <w:rPr>
          <w:rFonts w:ascii="Cambria" w:hAnsi="Cambria" w:cs="Calibri"/>
          <w:color w:val="5B9BD5"/>
          <w:sz w:val="22"/>
          <w:szCs w:val="22"/>
          <w:lang w:bidi="ar-SA"/>
        </w:rPr>
      </w:pPr>
      <w:r w:rsidRPr="00C523EE">
        <w:rPr>
          <w:rFonts w:ascii="Cambria" w:hAnsi="Cambria" w:cs="Calibri"/>
          <w:color w:val="5B9BD5"/>
          <w:sz w:val="22"/>
          <w:szCs w:val="22"/>
          <w:lang w:bidi="ar-SA"/>
        </w:rPr>
        <w:t xml:space="preserve">the offer for which the bidder </w:t>
      </w:r>
      <w:r w:rsidR="00001BCB" w:rsidRPr="00C523EE">
        <w:rPr>
          <w:rFonts w:ascii="Cambria" w:hAnsi="Cambria" w:cs="Calibri"/>
          <w:color w:val="5B9BD5"/>
          <w:sz w:val="22"/>
          <w:szCs w:val="22"/>
          <w:lang w:bidi="ar-SA"/>
        </w:rPr>
        <w:t xml:space="preserve">has not </w:t>
      </w:r>
      <w:r w:rsidRPr="00C523EE">
        <w:rPr>
          <w:rFonts w:ascii="Cambria" w:hAnsi="Cambria" w:cs="Calibri"/>
          <w:color w:val="5B9BD5"/>
          <w:sz w:val="22"/>
          <w:szCs w:val="22"/>
          <w:lang w:bidi="ar-SA"/>
        </w:rPr>
        <w:t xml:space="preserve"> accept</w:t>
      </w:r>
      <w:r w:rsidR="00001BCB" w:rsidRPr="00C523EE">
        <w:rPr>
          <w:rFonts w:ascii="Cambria" w:hAnsi="Cambria" w:cs="Calibri"/>
          <w:color w:val="5B9BD5"/>
          <w:sz w:val="22"/>
          <w:szCs w:val="22"/>
          <w:lang w:bidi="ar-SA"/>
        </w:rPr>
        <w:t>d the</w:t>
      </w:r>
      <w:r w:rsidRPr="00C523EE">
        <w:rPr>
          <w:rFonts w:ascii="Cambria" w:hAnsi="Cambria" w:cs="Calibri"/>
          <w:color w:val="5B9BD5"/>
          <w:sz w:val="22"/>
          <w:szCs w:val="22"/>
          <w:lang w:bidi="ar-SA"/>
        </w:rPr>
        <w:t xml:space="preserve"> corrections to calculation errors</w:t>
      </w:r>
      <w:r w:rsidR="00001BCB" w:rsidRPr="00C523EE">
        <w:rPr>
          <w:rFonts w:ascii="Cambria" w:hAnsi="Cambria" w:cs="Calibri"/>
          <w:color w:val="5B9BD5"/>
          <w:sz w:val="22"/>
          <w:szCs w:val="22"/>
          <w:lang w:bidi="ar-SA"/>
        </w:rPr>
        <w:t xml:space="preserve"> in writing</w:t>
      </w:r>
    </w:p>
    <w:p w14:paraId="4E680245" w14:textId="77777777" w:rsidR="00216283" w:rsidRPr="00C523EE" w:rsidRDefault="00216283" w:rsidP="00BD03ED">
      <w:pPr>
        <w:rPr>
          <w:rFonts w:ascii="Cambria" w:hAnsi="Cambria"/>
        </w:rPr>
      </w:pPr>
    </w:p>
    <w:p w14:paraId="072BF8FF" w14:textId="6CAA582E" w:rsidR="00216283" w:rsidRPr="00C523EE" w:rsidRDefault="00F12A72" w:rsidP="00BD03ED">
      <w:pPr>
        <w:rPr>
          <w:rFonts w:ascii="Cambria" w:hAnsi="Cambria"/>
          <w:color w:val="000000"/>
        </w:rPr>
      </w:pPr>
      <w:r w:rsidRPr="00C523EE">
        <w:rPr>
          <w:rFonts w:ascii="Cambria" w:hAnsi="Cambria"/>
          <w:color w:val="000000"/>
        </w:rPr>
        <w:t>7.</w:t>
      </w:r>
      <w:r w:rsidR="004E6710">
        <w:rPr>
          <w:rFonts w:ascii="Cambria" w:hAnsi="Cambria"/>
          <w:color w:val="000000"/>
        </w:rPr>
        <w:t>7</w:t>
      </w:r>
      <w:r w:rsidR="00216283" w:rsidRPr="00C523EE">
        <w:rPr>
          <w:rFonts w:ascii="Cambria" w:hAnsi="Cambria"/>
          <w:color w:val="000000"/>
        </w:rPr>
        <w:t>.</w:t>
      </w:r>
      <w:r w:rsidR="00001BCB" w:rsidRPr="00C523EE">
        <w:rPr>
          <w:rFonts w:ascii="Cambria" w:hAnsi="Cambria"/>
          <w:color w:val="000000"/>
        </w:rPr>
        <w:t>2</w:t>
      </w:r>
      <w:r w:rsidR="00216283" w:rsidRPr="00C523EE">
        <w:rPr>
          <w:rFonts w:ascii="Cambria" w:eastAsia="Arial" w:hAnsi="Cambria" w:cs="Arial"/>
          <w:color w:val="000000"/>
        </w:rPr>
        <w:t xml:space="preserve"> </w:t>
      </w:r>
      <w:r w:rsidR="00216283" w:rsidRPr="00C523EE">
        <w:rPr>
          <w:rFonts w:ascii="Cambria" w:hAnsi="Cambria"/>
          <w:color w:val="000000"/>
        </w:rPr>
        <w:t>Naru</w:t>
      </w:r>
      <w:r w:rsidRPr="00C523EE">
        <w:rPr>
          <w:rFonts w:ascii="Cambria" w:hAnsi="Cambria"/>
          <w:color w:val="000000"/>
        </w:rPr>
        <w:t>čitelj pri pregledu iz točke 7.</w:t>
      </w:r>
      <w:r w:rsidR="004E6710">
        <w:rPr>
          <w:rFonts w:ascii="Cambria" w:hAnsi="Cambria"/>
          <w:color w:val="000000"/>
        </w:rPr>
        <w:t>7</w:t>
      </w:r>
      <w:r w:rsidR="00216283" w:rsidRPr="00C523EE">
        <w:rPr>
          <w:rFonts w:ascii="Cambria" w:hAnsi="Cambria"/>
          <w:color w:val="000000"/>
        </w:rPr>
        <w:t>.</w:t>
      </w:r>
      <w:r w:rsidR="00001BCB" w:rsidRPr="00C523EE">
        <w:rPr>
          <w:rFonts w:ascii="Cambria" w:hAnsi="Cambria"/>
          <w:color w:val="000000"/>
        </w:rPr>
        <w:t>1</w:t>
      </w:r>
      <w:r w:rsidR="00216283" w:rsidRPr="00C523EE">
        <w:rPr>
          <w:rFonts w:ascii="Cambria" w:hAnsi="Cambria"/>
          <w:color w:val="000000"/>
        </w:rPr>
        <w:t xml:space="preserve">. može zatražiti pojašnjenje ili upotpunjavanje odnosno uklanjanje pogreške, nedostatka ili nejasnoće koje Naručitelj smatra otklonjivima u primjerenom roku a koji rok ne može biti kraći od </w:t>
      </w:r>
      <w:r w:rsidR="00341E03" w:rsidRPr="00C523EE">
        <w:rPr>
          <w:rFonts w:ascii="Cambria" w:hAnsi="Cambria"/>
          <w:color w:val="000000"/>
        </w:rPr>
        <w:t>pet kalendarskih dana</w:t>
      </w:r>
      <w:r w:rsidR="00216283" w:rsidRPr="00C523EE">
        <w:rPr>
          <w:rFonts w:ascii="Cambria" w:hAnsi="Cambria"/>
          <w:color w:val="000000"/>
        </w:rPr>
        <w:t xml:space="preserve">./ </w:t>
      </w:r>
      <w:r w:rsidR="00216283" w:rsidRPr="00C523EE">
        <w:rPr>
          <w:rFonts w:ascii="Cambria" w:hAnsi="Cambria"/>
        </w:rPr>
        <w:t xml:space="preserve">During the examination described in point </w:t>
      </w:r>
      <w:r w:rsidR="00495D26">
        <w:rPr>
          <w:rFonts w:ascii="Cambria" w:hAnsi="Cambria"/>
        </w:rPr>
        <w:t>7.8</w:t>
      </w:r>
      <w:r w:rsidR="00216283" w:rsidRPr="00C523EE">
        <w:rPr>
          <w:rFonts w:ascii="Cambria" w:hAnsi="Cambria"/>
        </w:rPr>
        <w:t>.</w:t>
      </w:r>
      <w:r w:rsidR="00001BCB" w:rsidRPr="00C523EE">
        <w:rPr>
          <w:rFonts w:ascii="Cambria" w:hAnsi="Cambria"/>
        </w:rPr>
        <w:t>1</w:t>
      </w:r>
      <w:r w:rsidR="00216283" w:rsidRPr="00C523EE">
        <w:rPr>
          <w:rFonts w:ascii="Cambria" w:hAnsi="Cambria"/>
        </w:rPr>
        <w:t xml:space="preserve">, the Contracting Authority may, in a reasonable time limit which may not be shorter than </w:t>
      </w:r>
      <w:r w:rsidR="00341E03" w:rsidRPr="00C523EE">
        <w:rPr>
          <w:rFonts w:ascii="Cambria" w:hAnsi="Cambria"/>
        </w:rPr>
        <w:t>five calendar days</w:t>
      </w:r>
      <w:r w:rsidR="00216283" w:rsidRPr="00C523EE">
        <w:rPr>
          <w:rFonts w:ascii="Cambria" w:hAnsi="Cambria"/>
        </w:rPr>
        <w:t xml:space="preserve"> from the date of the request, call for a written clarification or supplement i.e. elimination of ambiguities, defects or mistakes which the Contracting Authority considers remediable.</w:t>
      </w:r>
      <w:r w:rsidR="00216283" w:rsidRPr="00C523EE">
        <w:rPr>
          <w:rFonts w:ascii="Cambria" w:hAnsi="Cambria"/>
          <w:color w:val="000000"/>
        </w:rPr>
        <w:t xml:space="preserve"> </w:t>
      </w:r>
    </w:p>
    <w:p w14:paraId="3CFBFFA4" w14:textId="77777777" w:rsidR="00EB088B" w:rsidRPr="00C523EE" w:rsidRDefault="00EB088B" w:rsidP="00BD03ED">
      <w:pPr>
        <w:rPr>
          <w:rFonts w:ascii="Cambria" w:hAnsi="Cambria"/>
        </w:rPr>
      </w:pPr>
    </w:p>
    <w:p w14:paraId="15D0977A" w14:textId="5E05DEDC" w:rsidR="00216283" w:rsidRPr="00C523EE" w:rsidRDefault="00F12A72" w:rsidP="00BD03ED">
      <w:pPr>
        <w:rPr>
          <w:rFonts w:ascii="Cambria" w:hAnsi="Cambria"/>
        </w:rPr>
      </w:pPr>
      <w:r w:rsidRPr="00C523EE">
        <w:rPr>
          <w:rFonts w:ascii="Cambria" w:hAnsi="Cambria"/>
          <w:color w:val="000000"/>
        </w:rPr>
        <w:t>7.</w:t>
      </w:r>
      <w:r w:rsidR="004E6710">
        <w:rPr>
          <w:rFonts w:ascii="Cambria" w:hAnsi="Cambria"/>
          <w:color w:val="000000"/>
        </w:rPr>
        <w:t>7</w:t>
      </w:r>
      <w:r w:rsidR="00001BCB" w:rsidRPr="00C523EE">
        <w:rPr>
          <w:rFonts w:ascii="Cambria" w:hAnsi="Cambria"/>
          <w:color w:val="000000"/>
        </w:rPr>
        <w:t>.3</w:t>
      </w:r>
      <w:r w:rsidR="00216283" w:rsidRPr="00C523EE">
        <w:rPr>
          <w:rFonts w:ascii="Cambria" w:eastAsia="Arial" w:hAnsi="Cambria" w:cs="Arial"/>
          <w:color w:val="000000"/>
        </w:rPr>
        <w:t xml:space="preserve"> </w:t>
      </w:r>
      <w:r w:rsidR="00216283" w:rsidRPr="00C523EE">
        <w:rPr>
          <w:rFonts w:ascii="Cambria" w:hAnsi="Cambria"/>
          <w:color w:val="000000"/>
        </w:rPr>
        <w:t>Nakon pregleda i ocjene ponuda iz prethodnih točaka valjane ponude rangiraju se pr</w:t>
      </w:r>
      <w:r w:rsidR="00EB61FE" w:rsidRPr="00C523EE">
        <w:rPr>
          <w:rFonts w:ascii="Cambria" w:hAnsi="Cambria"/>
          <w:color w:val="000000"/>
        </w:rPr>
        <w:t>ema kriteriju za odabir ponude.</w:t>
      </w:r>
      <w:r w:rsidR="00EB088B" w:rsidRPr="00C523EE">
        <w:rPr>
          <w:rFonts w:ascii="Cambria" w:hAnsi="Cambria"/>
          <w:color w:val="000000"/>
        </w:rPr>
        <w:t xml:space="preserve">/ </w:t>
      </w:r>
      <w:r w:rsidR="00216283" w:rsidRPr="00C523EE">
        <w:rPr>
          <w:rFonts w:ascii="Cambria" w:hAnsi="Cambria"/>
        </w:rPr>
        <w:t>After the examination and evaluation of tenders, valid tenders shall be ranked in accordance with the award criteria.</w:t>
      </w:r>
      <w:r w:rsidR="00216283" w:rsidRPr="00C523EE">
        <w:rPr>
          <w:rFonts w:ascii="Cambria" w:hAnsi="Cambria"/>
          <w:color w:val="000000"/>
        </w:rPr>
        <w:t xml:space="preserve"> </w:t>
      </w:r>
    </w:p>
    <w:p w14:paraId="7E4FF031" w14:textId="77777777" w:rsidR="00EB088B" w:rsidRPr="00C523EE" w:rsidRDefault="00EB088B" w:rsidP="00BD03ED">
      <w:pPr>
        <w:rPr>
          <w:rFonts w:ascii="Cambria" w:hAnsi="Cambria"/>
        </w:rPr>
      </w:pPr>
    </w:p>
    <w:p w14:paraId="5BBE95F0" w14:textId="22438B65" w:rsidR="00216283" w:rsidRPr="00C523EE" w:rsidRDefault="00F12A72" w:rsidP="00BD03ED">
      <w:pPr>
        <w:rPr>
          <w:rFonts w:ascii="Cambria" w:hAnsi="Cambria"/>
          <w:color w:val="000000"/>
        </w:rPr>
      </w:pPr>
      <w:r w:rsidRPr="00C523EE">
        <w:rPr>
          <w:rFonts w:ascii="Cambria" w:hAnsi="Cambria"/>
          <w:color w:val="000000"/>
        </w:rPr>
        <w:t>7.</w:t>
      </w:r>
      <w:r w:rsidR="004E6710">
        <w:rPr>
          <w:rFonts w:ascii="Cambria" w:hAnsi="Cambria"/>
          <w:color w:val="000000"/>
        </w:rPr>
        <w:t>7</w:t>
      </w:r>
      <w:r w:rsidR="00216283" w:rsidRPr="00C523EE">
        <w:rPr>
          <w:rFonts w:ascii="Cambria" w:hAnsi="Cambria"/>
          <w:color w:val="000000"/>
        </w:rPr>
        <w:t>.</w:t>
      </w:r>
      <w:r w:rsidR="00001BCB" w:rsidRPr="00C523EE">
        <w:rPr>
          <w:rFonts w:ascii="Cambria" w:hAnsi="Cambria"/>
          <w:color w:val="000000"/>
        </w:rPr>
        <w:t>4</w:t>
      </w:r>
      <w:r w:rsidR="0066186B" w:rsidRPr="00C523EE">
        <w:rPr>
          <w:rFonts w:ascii="Cambria" w:hAnsi="Cambria"/>
          <w:color w:val="000000"/>
        </w:rPr>
        <w:t>.</w:t>
      </w:r>
      <w:r w:rsidR="00216283" w:rsidRPr="00C523EE">
        <w:rPr>
          <w:rFonts w:ascii="Cambria" w:eastAsia="Arial" w:hAnsi="Cambria" w:cs="Arial"/>
          <w:color w:val="000000"/>
        </w:rPr>
        <w:t xml:space="preserve"> </w:t>
      </w:r>
      <w:r w:rsidR="00216283" w:rsidRPr="00C523EE">
        <w:rPr>
          <w:rFonts w:ascii="Cambria" w:hAnsi="Cambria"/>
          <w:color w:val="000000"/>
        </w:rPr>
        <w:t xml:space="preserve">Naručitelj će sastaviti Zapisnik sa sastanka za ocjenu ponuda te će sve ponuditelje obavijestiti  o konačnom odabiru pružatelja/dobavljača, i to slanjem informacije o odluci o odabiru./ </w:t>
      </w:r>
      <w:r w:rsidR="00216283" w:rsidRPr="00C523EE">
        <w:rPr>
          <w:rFonts w:ascii="Cambria" w:hAnsi="Cambria"/>
        </w:rPr>
        <w:t>Contracting Authority shall draft the Minutes of the evaluation meeting and inform all entities who submitted the tender on the final results of the selection, by sending them the information on decision on the selection.</w:t>
      </w:r>
      <w:r w:rsidR="00216283" w:rsidRPr="00C523EE">
        <w:rPr>
          <w:rFonts w:ascii="Cambria" w:hAnsi="Cambria"/>
          <w:color w:val="000000"/>
        </w:rPr>
        <w:t xml:space="preserve"> </w:t>
      </w:r>
    </w:p>
    <w:p w14:paraId="398B080E" w14:textId="77777777" w:rsidR="00EB088B" w:rsidRPr="00C523EE" w:rsidRDefault="00EB088B" w:rsidP="00BD03ED">
      <w:pPr>
        <w:rPr>
          <w:rFonts w:ascii="Cambria" w:hAnsi="Cambria"/>
        </w:rPr>
      </w:pPr>
    </w:p>
    <w:p w14:paraId="25C0E232" w14:textId="144763A2" w:rsidR="00216283" w:rsidRPr="00C523EE" w:rsidRDefault="00F12A72" w:rsidP="00BD03ED">
      <w:pPr>
        <w:rPr>
          <w:rFonts w:ascii="Cambria" w:hAnsi="Cambria"/>
        </w:rPr>
      </w:pPr>
      <w:r w:rsidRPr="00C523EE">
        <w:rPr>
          <w:rFonts w:ascii="Cambria" w:hAnsi="Cambria"/>
          <w:color w:val="000000"/>
        </w:rPr>
        <w:t>7.</w:t>
      </w:r>
      <w:r w:rsidR="004E6710">
        <w:rPr>
          <w:rFonts w:ascii="Cambria" w:hAnsi="Cambria"/>
          <w:color w:val="000000"/>
        </w:rPr>
        <w:t>7</w:t>
      </w:r>
      <w:r w:rsidR="00216283" w:rsidRPr="00C523EE">
        <w:rPr>
          <w:rFonts w:ascii="Cambria" w:hAnsi="Cambria"/>
          <w:color w:val="000000"/>
        </w:rPr>
        <w:t>.</w:t>
      </w:r>
      <w:r w:rsidR="00001BCB" w:rsidRPr="00C523EE">
        <w:rPr>
          <w:rFonts w:ascii="Cambria" w:hAnsi="Cambria"/>
          <w:color w:val="000000"/>
        </w:rPr>
        <w:t>5</w:t>
      </w:r>
      <w:r w:rsidR="00216283" w:rsidRPr="00C523EE">
        <w:rPr>
          <w:rFonts w:ascii="Cambria" w:eastAsia="Arial" w:hAnsi="Cambria" w:cs="Arial"/>
          <w:color w:val="000000"/>
        </w:rPr>
        <w:t xml:space="preserve"> </w:t>
      </w:r>
      <w:r w:rsidR="00216283" w:rsidRPr="00C523EE">
        <w:rPr>
          <w:rFonts w:ascii="Cambria" w:hAnsi="Cambria"/>
          <w:color w:val="000000"/>
        </w:rPr>
        <w:t xml:space="preserve">Nakon rangiranja ponuda prema kriteriju za odabir ponude, a prije donošenja odluke o odabiru, Naručitelj može od najpovoljnijeg ponuditelja s kojim namjerava sklopiti ugovor o javnoj nabavi zatražiti dostavu izvornika ili ovjerenih preslika jednog ili više dokumenata koji su traženi Dokumentacijom za nadmetanje. Ako je ponuditelj već u ponudi dostavio određene dokumente u izvorniku ili ovjerenoj preslici, nije ih dužan ponovo dostavljati./ </w:t>
      </w:r>
      <w:r w:rsidR="00216283" w:rsidRPr="00C523EE">
        <w:rPr>
          <w:rFonts w:ascii="Cambria" w:hAnsi="Cambria"/>
        </w:rPr>
        <w:t>After the ranking of tenders according to the award criteria and before adopting an award decision, the Contracting Authority may request the best tenderer to whom it intends to award the Contract, to submit the originals or certified copies of one or more documents that were required. In the case the economic operator has already submitted the originals or certified copies thereof in the tender, it shall not be obligated to submit them again.</w:t>
      </w:r>
    </w:p>
    <w:p w14:paraId="73B25B39" w14:textId="24D7B3C5" w:rsidR="00EB088B" w:rsidRPr="00C523EE" w:rsidRDefault="00EB088B" w:rsidP="00BD03ED">
      <w:pPr>
        <w:rPr>
          <w:rFonts w:ascii="Cambria" w:hAnsi="Cambria"/>
          <w:color w:val="000000"/>
        </w:rPr>
      </w:pPr>
    </w:p>
    <w:p w14:paraId="02184CDC" w14:textId="11C5EB56" w:rsidR="003003BF" w:rsidRPr="00C523EE" w:rsidRDefault="00F12A72" w:rsidP="003003BF">
      <w:pPr>
        <w:rPr>
          <w:rFonts w:ascii="Cambria" w:hAnsi="Cambria"/>
          <w:color w:val="000000"/>
        </w:rPr>
      </w:pPr>
      <w:r w:rsidRPr="00C523EE">
        <w:rPr>
          <w:rFonts w:ascii="Cambria" w:hAnsi="Cambria"/>
          <w:color w:val="000000"/>
        </w:rPr>
        <w:t>7.</w:t>
      </w:r>
      <w:r w:rsidR="004E6710">
        <w:rPr>
          <w:rFonts w:ascii="Cambria" w:hAnsi="Cambria"/>
          <w:color w:val="000000"/>
        </w:rPr>
        <w:t>7</w:t>
      </w:r>
      <w:r w:rsidR="003003BF" w:rsidRPr="00C523EE">
        <w:rPr>
          <w:rFonts w:ascii="Cambria" w:hAnsi="Cambria"/>
          <w:color w:val="000000"/>
        </w:rPr>
        <w:t>.</w:t>
      </w:r>
      <w:r w:rsidR="00001BCB" w:rsidRPr="00C523EE">
        <w:rPr>
          <w:rFonts w:ascii="Cambria" w:hAnsi="Cambria"/>
          <w:color w:val="000000"/>
        </w:rPr>
        <w:t>6</w:t>
      </w:r>
      <w:r w:rsidR="003003BF" w:rsidRPr="00C523EE">
        <w:rPr>
          <w:rFonts w:ascii="Cambria" w:hAnsi="Cambria"/>
          <w:color w:val="000000"/>
        </w:rPr>
        <w:t>. Naručitelj će poništiti postupak nabave ako nakon isteka roka za dostavu ponuda nije pristigla niti jedna ponuda te ako nakon odbijanja ponuda ne preostane nijedna valjana ponuda. Naručitelj</w:t>
      </w:r>
      <w:r w:rsidR="00233409" w:rsidRPr="00C523EE">
        <w:rPr>
          <w:rFonts w:ascii="Cambria" w:hAnsi="Cambria"/>
          <w:color w:val="000000"/>
        </w:rPr>
        <w:t xml:space="preserve"> je obvezan objaviti O</w:t>
      </w:r>
      <w:r w:rsidR="003003BF" w:rsidRPr="00C523EE">
        <w:rPr>
          <w:rFonts w:ascii="Cambria" w:hAnsi="Cambria"/>
          <w:color w:val="000000"/>
        </w:rPr>
        <w:t xml:space="preserve">bavijest </w:t>
      </w:r>
      <w:r w:rsidR="00233409" w:rsidRPr="00C523EE">
        <w:rPr>
          <w:rFonts w:ascii="Cambria" w:hAnsi="Cambria"/>
          <w:color w:val="000000"/>
        </w:rPr>
        <w:t xml:space="preserve">o poništenju </w:t>
      </w:r>
      <w:r w:rsidR="003003BF" w:rsidRPr="00C523EE">
        <w:rPr>
          <w:rFonts w:ascii="Cambria" w:hAnsi="Cambria"/>
          <w:color w:val="000000"/>
        </w:rPr>
        <w:t xml:space="preserve">na istim stranicama kao i Dokumentaciju za nadmetanje/ </w:t>
      </w:r>
      <w:r w:rsidR="003003BF" w:rsidRPr="00C523EE">
        <w:rPr>
          <w:rFonts w:ascii="Cambria" w:hAnsi="Cambria"/>
        </w:rPr>
        <w:t xml:space="preserve">The Contracting Authority shall cancel the procedure when the tender procedure has been unsuccessful, namely where no qualitatively or financially worthwhile tender has been received </w:t>
      </w:r>
      <w:r w:rsidR="00233409" w:rsidRPr="00C523EE">
        <w:rPr>
          <w:rFonts w:ascii="Cambria" w:hAnsi="Cambria"/>
        </w:rPr>
        <w:t xml:space="preserve">or there has been no valid response at all. </w:t>
      </w:r>
      <w:r w:rsidR="003003BF" w:rsidRPr="00C523EE">
        <w:rPr>
          <w:rFonts w:ascii="Cambria" w:hAnsi="Cambria"/>
        </w:rPr>
        <w:t xml:space="preserve">The Contracting Authority is obliged to publish the information on the cancellation </w:t>
      </w:r>
      <w:r w:rsidR="00233409" w:rsidRPr="00C523EE">
        <w:rPr>
          <w:rFonts w:ascii="Cambria" w:hAnsi="Cambria"/>
        </w:rPr>
        <w:t>in the same way and at the same Internet addresses as the basic documentation.</w:t>
      </w:r>
    </w:p>
    <w:p w14:paraId="1C62895A" w14:textId="77777777" w:rsidR="00EB088B" w:rsidRPr="00C523EE" w:rsidRDefault="00EB088B" w:rsidP="00BD03ED">
      <w:pPr>
        <w:rPr>
          <w:rFonts w:ascii="Cambria" w:hAnsi="Cambria"/>
          <w:color w:val="000000"/>
        </w:rPr>
      </w:pPr>
    </w:p>
    <w:p w14:paraId="19F3BFB9" w14:textId="3C3EA252" w:rsidR="00216283" w:rsidRPr="00C523EE" w:rsidRDefault="00001BCB" w:rsidP="00BD03ED">
      <w:pPr>
        <w:rPr>
          <w:rFonts w:ascii="Cambria" w:hAnsi="Cambria"/>
        </w:rPr>
      </w:pPr>
      <w:r w:rsidRPr="007B2DE4">
        <w:rPr>
          <w:rFonts w:ascii="Cambria" w:hAnsi="Cambria"/>
          <w:color w:val="000000"/>
        </w:rPr>
        <w:t>Sisak</w:t>
      </w:r>
      <w:r w:rsidR="00216283" w:rsidRPr="007B2DE4">
        <w:rPr>
          <w:rFonts w:ascii="Cambria" w:hAnsi="Cambria"/>
          <w:color w:val="000000"/>
        </w:rPr>
        <w:t xml:space="preserve">, </w:t>
      </w:r>
      <w:r w:rsidR="001A237A" w:rsidRPr="007B2DE4">
        <w:rPr>
          <w:rFonts w:ascii="Cambria" w:hAnsi="Cambria"/>
          <w:color w:val="000000"/>
        </w:rPr>
        <w:t>7</w:t>
      </w:r>
      <w:r w:rsidRPr="007B2DE4">
        <w:rPr>
          <w:rFonts w:ascii="Cambria" w:hAnsi="Cambria"/>
          <w:color w:val="000000"/>
        </w:rPr>
        <w:t>.0</w:t>
      </w:r>
      <w:r w:rsidR="001A237A" w:rsidRPr="007B2DE4">
        <w:rPr>
          <w:rFonts w:ascii="Cambria" w:hAnsi="Cambria"/>
          <w:color w:val="000000"/>
        </w:rPr>
        <w:t>5</w:t>
      </w:r>
      <w:r w:rsidR="00EB088B" w:rsidRPr="007B2DE4">
        <w:rPr>
          <w:rFonts w:ascii="Cambria" w:hAnsi="Cambria"/>
          <w:color w:val="000000"/>
        </w:rPr>
        <w:t>.</w:t>
      </w:r>
      <w:r w:rsidR="00216283" w:rsidRPr="007B2DE4">
        <w:rPr>
          <w:rFonts w:ascii="Cambria" w:hAnsi="Cambria"/>
          <w:color w:val="000000"/>
        </w:rPr>
        <w:t>201</w:t>
      </w:r>
      <w:r w:rsidR="001A237A" w:rsidRPr="007B2DE4">
        <w:rPr>
          <w:rFonts w:ascii="Cambria" w:hAnsi="Cambria"/>
          <w:color w:val="000000"/>
        </w:rPr>
        <w:t>8</w:t>
      </w:r>
      <w:r w:rsidR="00216283" w:rsidRPr="007B2DE4">
        <w:rPr>
          <w:rFonts w:ascii="Cambria" w:hAnsi="Cambria"/>
          <w:color w:val="000000"/>
        </w:rPr>
        <w:t>.</w:t>
      </w:r>
      <w:r w:rsidR="00216283" w:rsidRPr="00C523EE">
        <w:rPr>
          <w:rFonts w:ascii="Cambria" w:hAnsi="Cambria"/>
          <w:color w:val="000000"/>
        </w:rPr>
        <w:t xml:space="preserve">  </w:t>
      </w:r>
    </w:p>
    <w:p w14:paraId="370EDC1F" w14:textId="77777777" w:rsidR="00216283" w:rsidRPr="00C523EE" w:rsidRDefault="00216283" w:rsidP="00BD03ED">
      <w:pPr>
        <w:rPr>
          <w:rFonts w:ascii="Cambria" w:hAnsi="Cambria"/>
          <w:color w:val="000000"/>
        </w:rPr>
      </w:pPr>
    </w:p>
    <w:p w14:paraId="658B3026" w14:textId="27C31CD7" w:rsidR="00EB61FE" w:rsidRPr="00C523EE" w:rsidRDefault="00EB61FE" w:rsidP="00EB61FE">
      <w:pPr>
        <w:spacing w:after="160" w:line="259" w:lineRule="auto"/>
        <w:ind w:left="0" w:firstLine="0"/>
        <w:jc w:val="left"/>
        <w:rPr>
          <w:rFonts w:ascii="Cambria" w:hAnsi="Cambria"/>
          <w:color w:val="000000"/>
          <w:sz w:val="20"/>
        </w:rPr>
      </w:pPr>
    </w:p>
    <w:p w14:paraId="40D8207D" w14:textId="77777777" w:rsidR="00EB088B" w:rsidRPr="00C523EE" w:rsidRDefault="00EB088B" w:rsidP="00EB088B">
      <w:pPr>
        <w:rPr>
          <w:rFonts w:ascii="Cambria" w:hAnsi="Cambria"/>
          <w:sz w:val="20"/>
        </w:rPr>
      </w:pPr>
      <w:r w:rsidRPr="00C523EE">
        <w:rPr>
          <w:rFonts w:ascii="Cambria" w:hAnsi="Cambria"/>
          <w:color w:val="000000"/>
          <w:sz w:val="20"/>
        </w:rPr>
        <w:t xml:space="preserve">PRILOZI/ </w:t>
      </w:r>
      <w:r w:rsidRPr="00C523EE">
        <w:rPr>
          <w:rFonts w:ascii="Cambria" w:hAnsi="Cambria"/>
          <w:sz w:val="20"/>
        </w:rPr>
        <w:t xml:space="preserve">ANNEXES </w:t>
      </w:r>
    </w:p>
    <w:p w14:paraId="3E63257A" w14:textId="5D7FEE92" w:rsidR="00EB088B" w:rsidRPr="00C523EE" w:rsidRDefault="00EB088B" w:rsidP="00EB088B">
      <w:pPr>
        <w:rPr>
          <w:rFonts w:ascii="Cambria" w:hAnsi="Cambria"/>
          <w:sz w:val="20"/>
        </w:rPr>
      </w:pPr>
      <w:r w:rsidRPr="00C523EE">
        <w:rPr>
          <w:rFonts w:ascii="Cambria" w:hAnsi="Cambria"/>
          <w:color w:val="000000"/>
          <w:sz w:val="20"/>
        </w:rPr>
        <w:t xml:space="preserve">Prilog I/ </w:t>
      </w:r>
      <w:r w:rsidRPr="00C523EE">
        <w:rPr>
          <w:rFonts w:ascii="Cambria" w:hAnsi="Cambria"/>
          <w:sz w:val="20"/>
        </w:rPr>
        <w:t>Annex I</w:t>
      </w:r>
      <w:r w:rsidR="00EB7FB7" w:rsidRPr="00C523EE">
        <w:rPr>
          <w:rFonts w:ascii="Cambria" w:hAnsi="Cambria"/>
          <w:sz w:val="20"/>
        </w:rPr>
        <w:t xml:space="preserve"> </w:t>
      </w:r>
      <w:r w:rsidRPr="00C523EE">
        <w:rPr>
          <w:rFonts w:ascii="Cambria" w:hAnsi="Cambria"/>
          <w:color w:val="000000"/>
          <w:sz w:val="20"/>
        </w:rPr>
        <w:t xml:space="preserve">– Ponudbeni list/ </w:t>
      </w:r>
      <w:r w:rsidRPr="00C523EE">
        <w:rPr>
          <w:rFonts w:ascii="Cambria" w:hAnsi="Cambria"/>
          <w:sz w:val="20"/>
        </w:rPr>
        <w:t>Bid Sheet</w:t>
      </w:r>
      <w:r w:rsidRPr="00C523EE">
        <w:rPr>
          <w:rFonts w:ascii="Cambria" w:hAnsi="Cambria"/>
          <w:color w:val="000000"/>
          <w:sz w:val="20"/>
        </w:rPr>
        <w:t xml:space="preserve"> </w:t>
      </w:r>
    </w:p>
    <w:p w14:paraId="7CA1952E" w14:textId="07AFDEF2" w:rsidR="00EB088B" w:rsidRPr="00C523EE" w:rsidRDefault="00EB088B" w:rsidP="00EB088B">
      <w:pPr>
        <w:rPr>
          <w:rFonts w:ascii="Cambria" w:hAnsi="Cambria"/>
          <w:color w:val="000000"/>
          <w:sz w:val="20"/>
        </w:rPr>
      </w:pPr>
      <w:r w:rsidRPr="00C523EE">
        <w:rPr>
          <w:rFonts w:ascii="Cambria" w:hAnsi="Cambria"/>
          <w:color w:val="000000"/>
          <w:sz w:val="20"/>
        </w:rPr>
        <w:lastRenderedPageBreak/>
        <w:t xml:space="preserve">Prilog II/ </w:t>
      </w:r>
      <w:r w:rsidRPr="00C523EE">
        <w:rPr>
          <w:rFonts w:ascii="Cambria" w:hAnsi="Cambria"/>
          <w:sz w:val="20"/>
        </w:rPr>
        <w:t xml:space="preserve">Annex II </w:t>
      </w:r>
      <w:r w:rsidRPr="00C523EE">
        <w:rPr>
          <w:rFonts w:ascii="Cambria" w:hAnsi="Cambria"/>
          <w:color w:val="000000"/>
          <w:sz w:val="20"/>
        </w:rPr>
        <w:t>– Izjava ponuditelja</w:t>
      </w:r>
      <w:r w:rsidR="00C754EF" w:rsidRPr="00C523EE">
        <w:rPr>
          <w:rFonts w:ascii="Cambria" w:hAnsi="Cambria"/>
          <w:color w:val="000000"/>
          <w:sz w:val="20"/>
        </w:rPr>
        <w:t>/ Tenderers declaration</w:t>
      </w:r>
    </w:p>
    <w:p w14:paraId="345A8830" w14:textId="5D4AFBA1" w:rsidR="00EB088B" w:rsidRPr="00C523EE" w:rsidRDefault="00EB088B" w:rsidP="00EB088B">
      <w:pPr>
        <w:rPr>
          <w:rFonts w:ascii="Cambria" w:hAnsi="Cambria"/>
          <w:sz w:val="20"/>
        </w:rPr>
      </w:pPr>
      <w:r w:rsidRPr="00C523EE">
        <w:rPr>
          <w:rFonts w:ascii="Cambria" w:hAnsi="Cambria"/>
          <w:color w:val="000000"/>
          <w:sz w:val="20"/>
        </w:rPr>
        <w:t>Prilog I</w:t>
      </w:r>
      <w:r w:rsidR="00C754EF" w:rsidRPr="00C523EE">
        <w:rPr>
          <w:rFonts w:ascii="Cambria" w:hAnsi="Cambria"/>
          <w:color w:val="000000"/>
          <w:sz w:val="20"/>
        </w:rPr>
        <w:t>II</w:t>
      </w:r>
      <w:r w:rsidRPr="00C523EE">
        <w:rPr>
          <w:rFonts w:ascii="Cambria" w:hAnsi="Cambria"/>
          <w:color w:val="000000"/>
          <w:sz w:val="20"/>
        </w:rPr>
        <w:t xml:space="preserve">/ </w:t>
      </w:r>
      <w:r w:rsidRPr="00C523EE">
        <w:rPr>
          <w:rFonts w:ascii="Cambria" w:hAnsi="Cambria"/>
          <w:sz w:val="20"/>
        </w:rPr>
        <w:t xml:space="preserve">Annex </w:t>
      </w:r>
      <w:r w:rsidR="00C754EF" w:rsidRPr="00C523EE">
        <w:rPr>
          <w:rFonts w:ascii="Cambria" w:hAnsi="Cambria"/>
          <w:sz w:val="20"/>
        </w:rPr>
        <w:t>III</w:t>
      </w:r>
      <w:r w:rsidRPr="00C523EE">
        <w:rPr>
          <w:rFonts w:ascii="Cambria" w:hAnsi="Cambria"/>
          <w:sz w:val="20"/>
        </w:rPr>
        <w:t xml:space="preserve"> </w:t>
      </w:r>
      <w:r w:rsidRPr="00C523EE">
        <w:rPr>
          <w:rFonts w:ascii="Cambria" w:hAnsi="Cambria"/>
          <w:color w:val="000000"/>
          <w:sz w:val="20"/>
        </w:rPr>
        <w:t xml:space="preserve">– Tehničke specifikacije/ </w:t>
      </w:r>
      <w:r w:rsidRPr="00C523EE">
        <w:rPr>
          <w:rFonts w:ascii="Cambria" w:hAnsi="Cambria"/>
          <w:sz w:val="20"/>
        </w:rPr>
        <w:t>Technical Specifications</w:t>
      </w:r>
      <w:r w:rsidRPr="00C523EE">
        <w:rPr>
          <w:rFonts w:ascii="Cambria" w:hAnsi="Cambria"/>
          <w:color w:val="000000"/>
          <w:sz w:val="20"/>
        </w:rPr>
        <w:t xml:space="preserve"> </w:t>
      </w:r>
    </w:p>
    <w:p w14:paraId="7767BC6E" w14:textId="543AC945" w:rsidR="00915571" w:rsidRDefault="00EB088B" w:rsidP="00270E9E">
      <w:pPr>
        <w:rPr>
          <w:rFonts w:ascii="Cambria" w:hAnsi="Cambria"/>
          <w:color w:val="000000"/>
          <w:sz w:val="20"/>
        </w:rPr>
      </w:pPr>
      <w:r w:rsidRPr="00C523EE">
        <w:rPr>
          <w:rFonts w:ascii="Cambria" w:hAnsi="Cambria"/>
          <w:color w:val="000000"/>
          <w:sz w:val="20"/>
        </w:rPr>
        <w:t xml:space="preserve">Prilog </w:t>
      </w:r>
      <w:r w:rsidR="00C754EF" w:rsidRPr="00C523EE">
        <w:rPr>
          <w:rFonts w:ascii="Cambria" w:hAnsi="Cambria"/>
          <w:color w:val="000000"/>
          <w:sz w:val="20"/>
        </w:rPr>
        <w:t>I</w:t>
      </w:r>
      <w:r w:rsidRPr="00C523EE">
        <w:rPr>
          <w:rFonts w:ascii="Cambria" w:hAnsi="Cambria"/>
          <w:color w:val="000000"/>
          <w:sz w:val="20"/>
        </w:rPr>
        <w:t xml:space="preserve">V/ </w:t>
      </w:r>
      <w:r w:rsidRPr="00C523EE">
        <w:rPr>
          <w:rFonts w:ascii="Cambria" w:hAnsi="Cambria"/>
          <w:sz w:val="20"/>
        </w:rPr>
        <w:t xml:space="preserve">Annex </w:t>
      </w:r>
      <w:r w:rsidR="00C754EF" w:rsidRPr="00C523EE">
        <w:rPr>
          <w:rFonts w:ascii="Cambria" w:hAnsi="Cambria"/>
          <w:sz w:val="20"/>
        </w:rPr>
        <w:t>I</w:t>
      </w:r>
      <w:r w:rsidRPr="00C523EE">
        <w:rPr>
          <w:rFonts w:ascii="Cambria" w:hAnsi="Cambria"/>
          <w:sz w:val="20"/>
        </w:rPr>
        <w:t>V</w:t>
      </w:r>
      <w:r w:rsidRPr="00C523EE">
        <w:rPr>
          <w:rFonts w:ascii="Cambria" w:hAnsi="Cambria"/>
          <w:color w:val="000000"/>
          <w:sz w:val="20"/>
        </w:rPr>
        <w:t xml:space="preserve"> –Troškovn</w:t>
      </w:r>
      <w:r w:rsidR="003003BF" w:rsidRPr="00C523EE">
        <w:rPr>
          <w:rFonts w:ascii="Cambria" w:hAnsi="Cambria"/>
          <w:color w:val="000000"/>
          <w:sz w:val="20"/>
        </w:rPr>
        <w:t>ik</w:t>
      </w:r>
      <w:r w:rsidRPr="00C523EE">
        <w:rPr>
          <w:rFonts w:ascii="Cambria" w:hAnsi="Cambria"/>
          <w:color w:val="000000"/>
          <w:sz w:val="20"/>
        </w:rPr>
        <w:t xml:space="preserve">/ </w:t>
      </w:r>
      <w:r w:rsidRPr="00C523EE">
        <w:rPr>
          <w:rFonts w:ascii="Cambria" w:hAnsi="Cambria"/>
          <w:sz w:val="20"/>
        </w:rPr>
        <w:t>Financial offer</w:t>
      </w:r>
      <w:r w:rsidRPr="00C523EE">
        <w:rPr>
          <w:rFonts w:ascii="Cambria" w:hAnsi="Cambria"/>
          <w:color w:val="000000"/>
          <w:sz w:val="20"/>
        </w:rPr>
        <w:t xml:space="preserve"> </w:t>
      </w:r>
    </w:p>
    <w:p w14:paraId="6E48311C" w14:textId="09B58D8A" w:rsidR="00495D26" w:rsidRPr="00C523EE" w:rsidRDefault="00495D26" w:rsidP="00270E9E">
      <w:pPr>
        <w:rPr>
          <w:rFonts w:ascii="Cambria" w:hAnsi="Cambria"/>
          <w:color w:val="000000"/>
          <w:sz w:val="20"/>
        </w:rPr>
      </w:pPr>
      <w:r>
        <w:rPr>
          <w:rFonts w:ascii="Cambria" w:hAnsi="Cambria"/>
          <w:color w:val="000000"/>
          <w:sz w:val="20"/>
        </w:rPr>
        <w:t xml:space="preserve">Prilog V/ </w:t>
      </w:r>
      <w:r w:rsidRPr="00C523EE">
        <w:rPr>
          <w:rFonts w:ascii="Cambria" w:hAnsi="Cambria"/>
          <w:sz w:val="20"/>
        </w:rPr>
        <w:t>Annex V</w:t>
      </w:r>
      <w:r>
        <w:rPr>
          <w:rFonts w:ascii="Cambria" w:hAnsi="Cambria"/>
          <w:sz w:val="20"/>
        </w:rPr>
        <w:t xml:space="preserve"> – </w:t>
      </w:r>
      <w:r w:rsidRPr="00495D26">
        <w:rPr>
          <w:rFonts w:ascii="Cambria" w:hAnsi="Cambria"/>
          <w:color w:val="000000"/>
          <w:sz w:val="20"/>
        </w:rPr>
        <w:t>Popis ugovora</w:t>
      </w:r>
      <w:r>
        <w:rPr>
          <w:rFonts w:ascii="Cambria" w:hAnsi="Cambria"/>
          <w:sz w:val="20"/>
        </w:rPr>
        <w:t>/ List of contracts</w:t>
      </w:r>
    </w:p>
    <w:sectPr w:rsidR="00495D26" w:rsidRPr="00C523EE" w:rsidSect="001306C9">
      <w:headerReference w:type="even" r:id="rId21"/>
      <w:headerReference w:type="default" r:id="rId22"/>
      <w:footerReference w:type="even" r:id="rId23"/>
      <w:headerReference w:type="first" r:id="rId24"/>
      <w:footerReference w:type="first" r:id="rId25"/>
      <w:pgSz w:w="11904" w:h="16838"/>
      <w:pgMar w:top="284" w:right="1406" w:bottom="2529" w:left="1418" w:header="142"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DAA3A" w14:textId="77777777" w:rsidR="00281002" w:rsidRDefault="00281002" w:rsidP="00216283">
      <w:pPr>
        <w:spacing w:after="0" w:line="240" w:lineRule="auto"/>
      </w:pPr>
      <w:r>
        <w:separator/>
      </w:r>
    </w:p>
  </w:endnote>
  <w:endnote w:type="continuationSeparator" w:id="0">
    <w:p w14:paraId="0EA15E87" w14:textId="77777777" w:rsidR="00281002" w:rsidRDefault="00281002" w:rsidP="00216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Gadugi">
    <w:panose1 w:val="020B0502040204020203"/>
    <w:charset w:val="00"/>
    <w:family w:val="swiss"/>
    <w:pitch w:val="variable"/>
    <w:sig w:usb0="80000003" w:usb1="02000000" w:usb2="00003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EF259" w14:textId="77777777" w:rsidR="00AB7F71" w:rsidRDefault="00AB7F71">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7F074" w14:textId="77777777" w:rsidR="00AB7F71" w:rsidRDefault="00AB7F71">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7119A" w14:textId="77777777" w:rsidR="00281002" w:rsidRDefault="00281002" w:rsidP="00216283">
      <w:pPr>
        <w:spacing w:after="0" w:line="240" w:lineRule="auto"/>
      </w:pPr>
      <w:r>
        <w:separator/>
      </w:r>
    </w:p>
  </w:footnote>
  <w:footnote w:type="continuationSeparator" w:id="0">
    <w:p w14:paraId="473DF7F5" w14:textId="77777777" w:rsidR="00281002" w:rsidRDefault="00281002" w:rsidP="00216283">
      <w:pPr>
        <w:spacing w:after="0" w:line="240" w:lineRule="auto"/>
      </w:pPr>
      <w:r>
        <w:continuationSeparator/>
      </w:r>
    </w:p>
  </w:footnote>
  <w:footnote w:id="1">
    <w:p w14:paraId="6074D975" w14:textId="41AB2DBB" w:rsidR="00620B05" w:rsidRDefault="00620B05">
      <w:pPr>
        <w:pStyle w:val="Tekstfusnote"/>
      </w:pPr>
      <w:r>
        <w:rPr>
          <w:rStyle w:val="Referencafusnote"/>
        </w:rPr>
        <w:footnoteRef/>
      </w:r>
      <w:r>
        <w:t xml:space="preserve"> </w:t>
      </w:r>
      <w:bookmarkStart w:id="14" w:name="_Hlk513447639"/>
      <w:r w:rsidRPr="00620B05">
        <w:rPr>
          <w:noProof/>
          <w:color w:val="000000"/>
          <w:sz w:val="18"/>
        </w:rPr>
        <w:t xml:space="preserve">Ako se cijena </w:t>
      </w:r>
      <w:r w:rsidRPr="00F710AC">
        <w:rPr>
          <w:noProof/>
          <w:color w:val="000000"/>
          <w:sz w:val="18"/>
        </w:rPr>
        <w:t xml:space="preserve">izvršenog ugovora izražava u EUR, primjenjiv tečaj cijene ponude je srednji tečaj HNB-a na dan objave Dokumentacije za </w:t>
      </w:r>
      <w:r w:rsidRPr="004D5B5E">
        <w:rPr>
          <w:noProof/>
          <w:color w:val="000000"/>
          <w:sz w:val="18"/>
        </w:rPr>
        <w:t xml:space="preserve">nadmetanje, </w:t>
      </w:r>
      <w:r w:rsidR="001A237A" w:rsidRPr="004D5B5E">
        <w:rPr>
          <w:noProof/>
          <w:color w:val="000000"/>
          <w:sz w:val="18"/>
        </w:rPr>
        <w:t>7</w:t>
      </w:r>
      <w:r w:rsidRPr="004D5B5E">
        <w:rPr>
          <w:noProof/>
          <w:color w:val="000000"/>
          <w:sz w:val="18"/>
        </w:rPr>
        <w:t>.0</w:t>
      </w:r>
      <w:r w:rsidR="001A237A" w:rsidRPr="004D5B5E">
        <w:rPr>
          <w:noProof/>
          <w:color w:val="000000"/>
          <w:sz w:val="18"/>
        </w:rPr>
        <w:t>5</w:t>
      </w:r>
      <w:r w:rsidRPr="004D5B5E">
        <w:rPr>
          <w:noProof/>
          <w:color w:val="000000"/>
          <w:sz w:val="18"/>
        </w:rPr>
        <w:t>.201</w:t>
      </w:r>
      <w:r w:rsidR="001A237A" w:rsidRPr="004D5B5E">
        <w:rPr>
          <w:noProof/>
          <w:color w:val="000000"/>
          <w:sz w:val="18"/>
        </w:rPr>
        <w:t>8</w:t>
      </w:r>
      <w:r w:rsidRPr="004D5B5E">
        <w:rPr>
          <w:noProof/>
          <w:color w:val="000000"/>
          <w:sz w:val="18"/>
        </w:rPr>
        <w:t>. (1 EUR=</w:t>
      </w:r>
      <w:r w:rsidRPr="004D5B5E">
        <w:t xml:space="preserve"> </w:t>
      </w:r>
      <w:r w:rsidR="004D5B5E" w:rsidRPr="004D5B5E">
        <w:rPr>
          <w:noProof/>
          <w:color w:val="000000"/>
          <w:sz w:val="18"/>
        </w:rPr>
        <w:t xml:space="preserve">7,407537 </w:t>
      </w:r>
      <w:r w:rsidRPr="004D5B5E">
        <w:rPr>
          <w:noProof/>
          <w:color w:val="000000"/>
          <w:sz w:val="18"/>
        </w:rPr>
        <w:t>HRK)</w:t>
      </w:r>
      <w:r w:rsidRPr="004D5B5E">
        <w:rPr>
          <w:noProof/>
          <w:sz w:val="18"/>
        </w:rPr>
        <w:t xml:space="preserve">/ If the price of the completed contract is expressed in EUR, applicable rate for tender price is the average exchange rate of Croatian National Bank on the day on which the Tender Dossier is published, </w:t>
      </w:r>
      <w:r w:rsidR="001A237A" w:rsidRPr="004D5B5E">
        <w:rPr>
          <w:noProof/>
          <w:sz w:val="18"/>
        </w:rPr>
        <w:t>May 07</w:t>
      </w:r>
      <w:r w:rsidRPr="004D5B5E">
        <w:rPr>
          <w:noProof/>
          <w:sz w:val="18"/>
        </w:rPr>
        <w:t xml:space="preserve"> 201</w:t>
      </w:r>
      <w:r w:rsidR="001A237A" w:rsidRPr="004D5B5E">
        <w:rPr>
          <w:noProof/>
          <w:sz w:val="18"/>
        </w:rPr>
        <w:t>8</w:t>
      </w:r>
      <w:r w:rsidRPr="004D5B5E">
        <w:rPr>
          <w:noProof/>
          <w:sz w:val="18"/>
        </w:rPr>
        <w:t xml:space="preserve">., (1 EUR= </w:t>
      </w:r>
      <w:r w:rsidR="004D5B5E" w:rsidRPr="004D5B5E">
        <w:rPr>
          <w:noProof/>
          <w:sz w:val="18"/>
        </w:rPr>
        <w:t xml:space="preserve">7,407537 </w:t>
      </w:r>
      <w:r w:rsidRPr="004D5B5E">
        <w:rPr>
          <w:noProof/>
          <w:sz w:val="18"/>
        </w:rPr>
        <w:t>HRK)</w:t>
      </w:r>
      <w:bookmarkEnd w:id="14"/>
    </w:p>
  </w:footnote>
  <w:footnote w:id="2">
    <w:p w14:paraId="27760F56" w14:textId="2914F493" w:rsidR="00AB7F71" w:rsidRPr="00F710AC" w:rsidRDefault="00AB7F71">
      <w:pPr>
        <w:pStyle w:val="Tekstfusnote"/>
      </w:pPr>
      <w:r w:rsidRPr="00A13F3B">
        <w:rPr>
          <w:rStyle w:val="Referencafusnote"/>
          <w:sz w:val="18"/>
        </w:rPr>
        <w:footnoteRef/>
      </w:r>
      <w:r w:rsidRPr="00A13F3B">
        <w:rPr>
          <w:sz w:val="18"/>
        </w:rPr>
        <w:t xml:space="preserve"> </w:t>
      </w:r>
      <w:r w:rsidR="00F45455" w:rsidRPr="00BD18C3">
        <w:rPr>
          <w:noProof/>
          <w:color w:val="000000"/>
          <w:sz w:val="18"/>
        </w:rPr>
        <w:t xml:space="preserve">Ako se </w:t>
      </w:r>
      <w:r w:rsidR="00F45455" w:rsidRPr="00F710AC">
        <w:rPr>
          <w:noProof/>
          <w:color w:val="000000"/>
          <w:sz w:val="18"/>
        </w:rPr>
        <w:t xml:space="preserve">cijena izražava u EUR, primjenjiv tečaj cijene ponude je srednji tečaj HNB-a na dan objave Dokumentacije za </w:t>
      </w:r>
      <w:r w:rsidR="00F45455" w:rsidRPr="007B2DE4">
        <w:rPr>
          <w:noProof/>
          <w:color w:val="000000"/>
          <w:sz w:val="18"/>
        </w:rPr>
        <w:t xml:space="preserve">nadmetanje, </w:t>
      </w:r>
      <w:r w:rsidR="007B2DE4" w:rsidRPr="007B2DE4">
        <w:rPr>
          <w:noProof/>
          <w:color w:val="000000"/>
          <w:sz w:val="18"/>
        </w:rPr>
        <w:t>7</w:t>
      </w:r>
      <w:r w:rsidR="00F45455" w:rsidRPr="007B2DE4">
        <w:rPr>
          <w:noProof/>
          <w:color w:val="000000"/>
          <w:sz w:val="18"/>
        </w:rPr>
        <w:t>.0</w:t>
      </w:r>
      <w:r w:rsidR="007B2DE4" w:rsidRPr="007B2DE4">
        <w:rPr>
          <w:noProof/>
          <w:color w:val="000000"/>
          <w:sz w:val="18"/>
        </w:rPr>
        <w:t>5</w:t>
      </w:r>
      <w:r w:rsidR="00F45455" w:rsidRPr="007B2DE4">
        <w:rPr>
          <w:noProof/>
          <w:color w:val="000000"/>
          <w:sz w:val="18"/>
        </w:rPr>
        <w:t>.201</w:t>
      </w:r>
      <w:r w:rsidR="007B2DE4" w:rsidRPr="007B2DE4">
        <w:rPr>
          <w:noProof/>
          <w:color w:val="000000"/>
          <w:sz w:val="18"/>
        </w:rPr>
        <w:t>8</w:t>
      </w:r>
      <w:r w:rsidR="00F45455" w:rsidRPr="007B2DE4">
        <w:rPr>
          <w:noProof/>
          <w:color w:val="000000"/>
          <w:sz w:val="18"/>
        </w:rPr>
        <w:t xml:space="preserve">. </w:t>
      </w:r>
      <w:r w:rsidR="00F45455" w:rsidRPr="007B2DE4">
        <w:rPr>
          <w:noProof/>
          <w:color w:val="000000"/>
          <w:sz w:val="18"/>
        </w:rPr>
        <w:t>(1 EUR=</w:t>
      </w:r>
      <w:r w:rsidR="00F45455" w:rsidRPr="007B2DE4">
        <w:t xml:space="preserve"> </w:t>
      </w:r>
      <w:r w:rsidR="00BC76B0" w:rsidRPr="007B2DE4">
        <w:rPr>
          <w:noProof/>
          <w:sz w:val="18"/>
        </w:rPr>
        <w:t>7,407537</w:t>
      </w:r>
      <w:r w:rsidR="00BC76B0">
        <w:rPr>
          <w:noProof/>
          <w:sz w:val="18"/>
        </w:rPr>
        <w:t xml:space="preserve"> </w:t>
      </w:r>
      <w:r w:rsidR="00F45455" w:rsidRPr="007B2DE4">
        <w:rPr>
          <w:noProof/>
          <w:color w:val="000000"/>
          <w:sz w:val="18"/>
        </w:rPr>
        <w:t>HRK)</w:t>
      </w:r>
      <w:r w:rsidR="00F45455" w:rsidRPr="007B2DE4">
        <w:rPr>
          <w:noProof/>
          <w:sz w:val="18"/>
        </w:rPr>
        <w:t xml:space="preserve">/ If the price is expressed in EUR, applicable rate </w:t>
      </w:r>
      <w:r w:rsidR="00400578" w:rsidRPr="007B2DE4">
        <w:rPr>
          <w:noProof/>
          <w:sz w:val="18"/>
        </w:rPr>
        <w:t xml:space="preserve">for </w:t>
      </w:r>
      <w:r w:rsidR="00F45455" w:rsidRPr="007B2DE4">
        <w:rPr>
          <w:noProof/>
          <w:sz w:val="18"/>
        </w:rPr>
        <w:t xml:space="preserve">tender price is the average exchange rate of Croatian National Bank on the day on which the Tender Dossier is published, </w:t>
      </w:r>
      <w:r w:rsidR="007B2DE4" w:rsidRPr="007B2DE4">
        <w:rPr>
          <w:noProof/>
          <w:sz w:val="18"/>
        </w:rPr>
        <w:t>May 07</w:t>
      </w:r>
      <w:r w:rsidR="00F45455" w:rsidRPr="007B2DE4">
        <w:rPr>
          <w:noProof/>
          <w:sz w:val="18"/>
        </w:rPr>
        <w:t>, 201</w:t>
      </w:r>
      <w:r w:rsidR="007B2DE4" w:rsidRPr="007B2DE4">
        <w:rPr>
          <w:noProof/>
          <w:sz w:val="18"/>
        </w:rPr>
        <w:t>8</w:t>
      </w:r>
      <w:r w:rsidR="00F45455" w:rsidRPr="007B2DE4">
        <w:rPr>
          <w:noProof/>
          <w:sz w:val="18"/>
        </w:rPr>
        <w:t xml:space="preserve">., (1 EUR= </w:t>
      </w:r>
      <w:r w:rsidR="007B2DE4" w:rsidRPr="007B2DE4">
        <w:rPr>
          <w:noProof/>
          <w:sz w:val="18"/>
        </w:rPr>
        <w:t>7,407537</w:t>
      </w:r>
      <w:r w:rsidR="007B2DE4" w:rsidRPr="007B2DE4">
        <w:rPr>
          <w:noProof/>
          <w:sz w:val="18"/>
        </w:rPr>
        <w:tab/>
      </w:r>
      <w:r w:rsidR="00F45455" w:rsidRPr="007B2DE4">
        <w:rPr>
          <w:noProof/>
          <w:sz w:val="18"/>
        </w:rPr>
        <w:t>HRK)</w:t>
      </w:r>
    </w:p>
  </w:footnote>
  <w:footnote w:id="3">
    <w:p w14:paraId="09AA7AFE" w14:textId="72BDA377" w:rsidR="00AB7F71" w:rsidRDefault="00AB7F71">
      <w:pPr>
        <w:pStyle w:val="Tekstfusnote"/>
      </w:pPr>
      <w:r w:rsidRPr="00F710AC">
        <w:rPr>
          <w:rStyle w:val="Referencafusnote"/>
        </w:rPr>
        <w:footnoteRef/>
      </w:r>
      <w:r w:rsidRPr="00F710AC">
        <w:t xml:space="preserve"> </w:t>
      </w:r>
      <w:r w:rsidR="007B2DE4" w:rsidRPr="00620B05">
        <w:rPr>
          <w:noProof/>
          <w:color w:val="000000"/>
          <w:sz w:val="18"/>
        </w:rPr>
        <w:t xml:space="preserve">Ako se cijena </w:t>
      </w:r>
      <w:r w:rsidR="007B2DE4" w:rsidRPr="00F710AC">
        <w:rPr>
          <w:noProof/>
          <w:color w:val="000000"/>
          <w:sz w:val="18"/>
        </w:rPr>
        <w:t xml:space="preserve">izvršenog ugovora izražava u EUR, primjenjiv tečaj cijene ponude je srednji tečaj HNB-a na dan objave Dokumentacije za </w:t>
      </w:r>
      <w:r w:rsidR="007B2DE4" w:rsidRPr="004D5B5E">
        <w:rPr>
          <w:noProof/>
          <w:color w:val="000000"/>
          <w:sz w:val="18"/>
        </w:rPr>
        <w:t>nadmetanje, 7.05.2018. (1 EUR=</w:t>
      </w:r>
      <w:r w:rsidR="007B2DE4" w:rsidRPr="004D5B5E">
        <w:t xml:space="preserve"> </w:t>
      </w:r>
      <w:r w:rsidR="007B2DE4" w:rsidRPr="004D5B5E">
        <w:rPr>
          <w:noProof/>
          <w:color w:val="000000"/>
          <w:sz w:val="18"/>
        </w:rPr>
        <w:t>7,407537 HRK)</w:t>
      </w:r>
      <w:r w:rsidR="007B2DE4" w:rsidRPr="004D5B5E">
        <w:rPr>
          <w:noProof/>
          <w:sz w:val="18"/>
        </w:rPr>
        <w:t>/ If the price of the completed contract is expressed in EUR, applicable rate for tender price is the average exchange rate of Croatian National Bank on the day on which the Tender Dossier is published, May 07 2018., (1 EUR= 7,407537 HRK)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EDDAB" w14:textId="77777777" w:rsidR="00AB7F71" w:rsidRDefault="00AB7F71">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C6F90" w14:textId="59F8672E" w:rsidR="00AB7F71" w:rsidRDefault="00AB7F71">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C2770" w14:textId="77777777" w:rsidR="00AB7F71" w:rsidRDefault="00AB7F71">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Num17"/>
    <w:lvl w:ilvl="0">
      <w:start w:val="7"/>
      <w:numFmt w:val="bullet"/>
      <w:lvlText w:val="-"/>
      <w:lvlJc w:val="left"/>
      <w:pPr>
        <w:tabs>
          <w:tab w:val="num" w:pos="0"/>
        </w:tabs>
        <w:ind w:left="720" w:hanging="360"/>
      </w:pPr>
      <w:rPr>
        <w:rFonts w:ascii="Cambria" w:hAnsi="Cambria"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60E7215"/>
    <w:multiLevelType w:val="hybridMultilevel"/>
    <w:tmpl w:val="E4285652"/>
    <w:lvl w:ilvl="0" w:tplc="DA825068">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F5E737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C29E2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B4A5CC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FC7DC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7884BA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492C0C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D42E8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2E112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0C071E"/>
    <w:multiLevelType w:val="hybridMultilevel"/>
    <w:tmpl w:val="75302C10"/>
    <w:lvl w:ilvl="0" w:tplc="E300F1D8">
      <w:start w:val="1"/>
      <w:numFmt w:val="bullet"/>
      <w:lvlText w:val="-"/>
      <w:lvlJc w:val="left"/>
      <w:pPr>
        <w:ind w:left="72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B35C43F4">
      <w:start w:val="1"/>
      <w:numFmt w:val="bullet"/>
      <w:lvlText w:val="o"/>
      <w:lvlJc w:val="left"/>
      <w:pPr>
        <w:ind w:left="14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3EEEA8EC">
      <w:start w:val="1"/>
      <w:numFmt w:val="bullet"/>
      <w:lvlText w:val="▪"/>
      <w:lvlJc w:val="left"/>
      <w:pPr>
        <w:ind w:left="21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F930356C">
      <w:start w:val="1"/>
      <w:numFmt w:val="bullet"/>
      <w:lvlText w:val="•"/>
      <w:lvlJc w:val="left"/>
      <w:pPr>
        <w:ind w:left="28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D216174A">
      <w:start w:val="1"/>
      <w:numFmt w:val="bullet"/>
      <w:lvlText w:val="o"/>
      <w:lvlJc w:val="left"/>
      <w:pPr>
        <w:ind w:left="36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E8FE06DC">
      <w:start w:val="1"/>
      <w:numFmt w:val="bullet"/>
      <w:lvlText w:val="▪"/>
      <w:lvlJc w:val="left"/>
      <w:pPr>
        <w:ind w:left="43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672ECDB2">
      <w:start w:val="1"/>
      <w:numFmt w:val="bullet"/>
      <w:lvlText w:val="•"/>
      <w:lvlJc w:val="left"/>
      <w:pPr>
        <w:ind w:left="50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BD889928">
      <w:start w:val="1"/>
      <w:numFmt w:val="bullet"/>
      <w:lvlText w:val="o"/>
      <w:lvlJc w:val="left"/>
      <w:pPr>
        <w:ind w:left="57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2A8A6E44">
      <w:start w:val="1"/>
      <w:numFmt w:val="bullet"/>
      <w:lvlText w:val="▪"/>
      <w:lvlJc w:val="left"/>
      <w:pPr>
        <w:ind w:left="64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C1B28D0"/>
    <w:multiLevelType w:val="multilevel"/>
    <w:tmpl w:val="D8E698B8"/>
    <w:lvl w:ilvl="0">
      <w:start w:val="7"/>
      <w:numFmt w:val="decimal"/>
      <w:lvlText w:val="%1."/>
      <w:lvlJc w:val="left"/>
      <w:pPr>
        <w:ind w:left="360" w:hanging="360"/>
      </w:pPr>
      <w:rPr>
        <w:rFonts w:hint="default"/>
        <w:color w:val="000000" w:themeColor="text1"/>
      </w:rPr>
    </w:lvl>
    <w:lvl w:ilvl="1">
      <w:start w:val="6"/>
      <w:numFmt w:val="decimal"/>
      <w:lvlText w:val="%1.%2."/>
      <w:lvlJc w:val="left"/>
      <w:pPr>
        <w:ind w:left="710" w:hanging="720"/>
      </w:pPr>
      <w:rPr>
        <w:rFonts w:hint="default"/>
        <w:color w:val="000000" w:themeColor="text1"/>
      </w:rPr>
    </w:lvl>
    <w:lvl w:ilvl="2">
      <w:start w:val="1"/>
      <w:numFmt w:val="decimal"/>
      <w:lvlText w:val="%1.%2.%3."/>
      <w:lvlJc w:val="left"/>
      <w:pPr>
        <w:ind w:left="700" w:hanging="720"/>
      </w:pPr>
      <w:rPr>
        <w:rFonts w:hint="default"/>
        <w:color w:val="000000" w:themeColor="text1"/>
      </w:rPr>
    </w:lvl>
    <w:lvl w:ilvl="3">
      <w:start w:val="1"/>
      <w:numFmt w:val="decimal"/>
      <w:lvlText w:val="%1.%2.%3.%4."/>
      <w:lvlJc w:val="left"/>
      <w:pPr>
        <w:ind w:left="1050" w:hanging="1080"/>
      </w:pPr>
      <w:rPr>
        <w:rFonts w:hint="default"/>
        <w:color w:val="000000" w:themeColor="text1"/>
      </w:rPr>
    </w:lvl>
    <w:lvl w:ilvl="4">
      <w:start w:val="1"/>
      <w:numFmt w:val="decimal"/>
      <w:lvlText w:val="%1.%2.%3.%4.%5."/>
      <w:lvlJc w:val="left"/>
      <w:pPr>
        <w:ind w:left="1040" w:hanging="1080"/>
      </w:pPr>
      <w:rPr>
        <w:rFonts w:hint="default"/>
        <w:color w:val="000000" w:themeColor="text1"/>
      </w:rPr>
    </w:lvl>
    <w:lvl w:ilvl="5">
      <w:start w:val="1"/>
      <w:numFmt w:val="decimal"/>
      <w:lvlText w:val="%1.%2.%3.%4.%5.%6."/>
      <w:lvlJc w:val="left"/>
      <w:pPr>
        <w:ind w:left="1390" w:hanging="1440"/>
      </w:pPr>
      <w:rPr>
        <w:rFonts w:hint="default"/>
        <w:color w:val="000000" w:themeColor="text1"/>
      </w:rPr>
    </w:lvl>
    <w:lvl w:ilvl="6">
      <w:start w:val="1"/>
      <w:numFmt w:val="decimal"/>
      <w:lvlText w:val="%1.%2.%3.%4.%5.%6.%7."/>
      <w:lvlJc w:val="left"/>
      <w:pPr>
        <w:ind w:left="1380" w:hanging="1440"/>
      </w:pPr>
      <w:rPr>
        <w:rFonts w:hint="default"/>
        <w:color w:val="000000" w:themeColor="text1"/>
      </w:rPr>
    </w:lvl>
    <w:lvl w:ilvl="7">
      <w:start w:val="1"/>
      <w:numFmt w:val="decimal"/>
      <w:lvlText w:val="%1.%2.%3.%4.%5.%6.%7.%8."/>
      <w:lvlJc w:val="left"/>
      <w:pPr>
        <w:ind w:left="1730" w:hanging="1800"/>
      </w:pPr>
      <w:rPr>
        <w:rFonts w:hint="default"/>
        <w:color w:val="000000" w:themeColor="text1"/>
      </w:rPr>
    </w:lvl>
    <w:lvl w:ilvl="8">
      <w:start w:val="1"/>
      <w:numFmt w:val="decimal"/>
      <w:lvlText w:val="%1.%2.%3.%4.%5.%6.%7.%8.%9."/>
      <w:lvlJc w:val="left"/>
      <w:pPr>
        <w:ind w:left="1720" w:hanging="1800"/>
      </w:pPr>
      <w:rPr>
        <w:rFonts w:hint="default"/>
        <w:color w:val="000000" w:themeColor="text1"/>
      </w:rPr>
    </w:lvl>
  </w:abstractNum>
  <w:abstractNum w:abstractNumId="4" w15:restartNumberingAfterBreak="0">
    <w:nsid w:val="0E13112E"/>
    <w:multiLevelType w:val="hybridMultilevel"/>
    <w:tmpl w:val="840C5B54"/>
    <w:lvl w:ilvl="0" w:tplc="32043A48">
      <w:start w:val="1"/>
      <w:numFmt w:val="bullet"/>
      <w:lvlText w:val="-"/>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894128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D8A6346">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1B80D1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2E82DA0">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8E7D60">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BA6E21E">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86B4C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DC6F0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3584260"/>
    <w:multiLevelType w:val="hybridMultilevel"/>
    <w:tmpl w:val="774E7E80"/>
    <w:lvl w:ilvl="0" w:tplc="11203DA0">
      <w:start w:val="1"/>
      <w:numFmt w:val="decimal"/>
      <w:lvlText w:val="%1."/>
      <w:lvlJc w:val="left"/>
      <w:pPr>
        <w:ind w:left="1146" w:hanging="360"/>
      </w:pPr>
      <w:rPr>
        <w:rFonts w:hint="default"/>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6" w15:restartNumberingAfterBreak="0">
    <w:nsid w:val="16A74894"/>
    <w:multiLevelType w:val="hybridMultilevel"/>
    <w:tmpl w:val="2C6482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8D12FB2"/>
    <w:multiLevelType w:val="hybridMultilevel"/>
    <w:tmpl w:val="DA36E1DA"/>
    <w:lvl w:ilvl="0" w:tplc="F7FE871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97CF2A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82EAC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BB4EB4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6C0BE8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C88D2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DC4FF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DB6646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27C069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BD62503"/>
    <w:multiLevelType w:val="hybridMultilevel"/>
    <w:tmpl w:val="97368D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1EB7B76"/>
    <w:multiLevelType w:val="multilevel"/>
    <w:tmpl w:val="00C4C6D6"/>
    <w:lvl w:ilvl="0">
      <w:start w:val="1"/>
      <w:numFmt w:val="decimal"/>
      <w:lvlText w:val="%1."/>
      <w:lvlJc w:val="left"/>
      <w:pPr>
        <w:ind w:left="405" w:hanging="360"/>
      </w:pPr>
      <w:rPr>
        <w:rFonts w:hint="default"/>
        <w:color w:val="000000" w:themeColor="text1"/>
      </w:rPr>
    </w:lvl>
    <w:lvl w:ilvl="1">
      <w:start w:val="3"/>
      <w:numFmt w:val="decimal"/>
      <w:isLgl/>
      <w:lvlText w:val="%1.%2."/>
      <w:lvlJc w:val="left"/>
      <w:pPr>
        <w:ind w:left="765" w:hanging="720"/>
      </w:pPr>
      <w:rPr>
        <w:rFonts w:hint="default"/>
        <w:color w:val="000000"/>
      </w:rPr>
    </w:lvl>
    <w:lvl w:ilvl="2">
      <w:start w:val="1"/>
      <w:numFmt w:val="decimal"/>
      <w:isLgl/>
      <w:lvlText w:val="%1.%2.%3."/>
      <w:lvlJc w:val="left"/>
      <w:pPr>
        <w:ind w:left="765" w:hanging="720"/>
      </w:pPr>
      <w:rPr>
        <w:rFonts w:hint="default"/>
        <w:color w:val="000000"/>
      </w:rPr>
    </w:lvl>
    <w:lvl w:ilvl="3">
      <w:start w:val="1"/>
      <w:numFmt w:val="decimal"/>
      <w:isLgl/>
      <w:lvlText w:val="%1.%2.%3.%4."/>
      <w:lvlJc w:val="left"/>
      <w:pPr>
        <w:ind w:left="1125" w:hanging="1080"/>
      </w:pPr>
      <w:rPr>
        <w:rFonts w:hint="default"/>
        <w:color w:val="000000"/>
      </w:rPr>
    </w:lvl>
    <w:lvl w:ilvl="4">
      <w:start w:val="1"/>
      <w:numFmt w:val="decimal"/>
      <w:isLgl/>
      <w:lvlText w:val="%1.%2.%3.%4.%5."/>
      <w:lvlJc w:val="left"/>
      <w:pPr>
        <w:ind w:left="1125" w:hanging="1080"/>
      </w:pPr>
      <w:rPr>
        <w:rFonts w:hint="default"/>
        <w:color w:val="000000"/>
      </w:rPr>
    </w:lvl>
    <w:lvl w:ilvl="5">
      <w:start w:val="1"/>
      <w:numFmt w:val="decimal"/>
      <w:isLgl/>
      <w:lvlText w:val="%1.%2.%3.%4.%5.%6."/>
      <w:lvlJc w:val="left"/>
      <w:pPr>
        <w:ind w:left="1485" w:hanging="1440"/>
      </w:pPr>
      <w:rPr>
        <w:rFonts w:hint="default"/>
        <w:color w:val="000000"/>
      </w:rPr>
    </w:lvl>
    <w:lvl w:ilvl="6">
      <w:start w:val="1"/>
      <w:numFmt w:val="decimal"/>
      <w:isLgl/>
      <w:lvlText w:val="%1.%2.%3.%4.%5.%6.%7."/>
      <w:lvlJc w:val="left"/>
      <w:pPr>
        <w:ind w:left="1485" w:hanging="1440"/>
      </w:pPr>
      <w:rPr>
        <w:rFonts w:hint="default"/>
        <w:color w:val="000000"/>
      </w:rPr>
    </w:lvl>
    <w:lvl w:ilvl="7">
      <w:start w:val="1"/>
      <w:numFmt w:val="decimal"/>
      <w:isLgl/>
      <w:lvlText w:val="%1.%2.%3.%4.%5.%6.%7.%8."/>
      <w:lvlJc w:val="left"/>
      <w:pPr>
        <w:ind w:left="1845" w:hanging="1800"/>
      </w:pPr>
      <w:rPr>
        <w:rFonts w:hint="default"/>
        <w:color w:val="000000"/>
      </w:rPr>
    </w:lvl>
    <w:lvl w:ilvl="8">
      <w:start w:val="1"/>
      <w:numFmt w:val="decimal"/>
      <w:isLgl/>
      <w:lvlText w:val="%1.%2.%3.%4.%5.%6.%7.%8.%9."/>
      <w:lvlJc w:val="left"/>
      <w:pPr>
        <w:ind w:left="1845" w:hanging="1800"/>
      </w:pPr>
      <w:rPr>
        <w:rFonts w:hint="default"/>
        <w:color w:val="000000"/>
      </w:rPr>
    </w:lvl>
  </w:abstractNum>
  <w:abstractNum w:abstractNumId="10" w15:restartNumberingAfterBreak="0">
    <w:nsid w:val="234832A3"/>
    <w:multiLevelType w:val="multilevel"/>
    <w:tmpl w:val="9FC60428"/>
    <w:lvl w:ilvl="0">
      <w:start w:val="7"/>
      <w:numFmt w:val="decimal"/>
      <w:lvlText w:val="%1"/>
      <w:lvlJc w:val="left"/>
      <w:pPr>
        <w:ind w:left="360" w:hanging="360"/>
      </w:pPr>
      <w:rPr>
        <w:rFonts w:hint="default"/>
        <w:color w:val="000000" w:themeColor="text1"/>
      </w:rPr>
    </w:lvl>
    <w:lvl w:ilvl="1">
      <w:start w:val="7"/>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1" w15:restartNumberingAfterBreak="0">
    <w:nsid w:val="2688593C"/>
    <w:multiLevelType w:val="hybridMultilevel"/>
    <w:tmpl w:val="5DC6DAB2"/>
    <w:lvl w:ilvl="0" w:tplc="D92C2E8C">
      <w:start w:val="7"/>
      <w:numFmt w:val="bullet"/>
      <w:lvlText w:val="-"/>
      <w:lvlJc w:val="left"/>
      <w:pPr>
        <w:ind w:left="720" w:hanging="360"/>
      </w:pPr>
      <w:rPr>
        <w:rFonts w:ascii="Cambria" w:eastAsia="Calibri" w:hAnsi="Cambria" w:cs="Calibri"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D097784"/>
    <w:multiLevelType w:val="hybridMultilevel"/>
    <w:tmpl w:val="93DE3310"/>
    <w:lvl w:ilvl="0" w:tplc="D92C2E8C">
      <w:start w:val="7"/>
      <w:numFmt w:val="bullet"/>
      <w:lvlText w:val="-"/>
      <w:lvlJc w:val="left"/>
      <w:pPr>
        <w:ind w:left="720" w:hanging="360"/>
      </w:pPr>
      <w:rPr>
        <w:rFonts w:ascii="Cambria" w:eastAsia="Calibri" w:hAnsi="Cambria" w:cs="Calibri"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0CE1D7D"/>
    <w:multiLevelType w:val="hybridMultilevel"/>
    <w:tmpl w:val="0E9E36A2"/>
    <w:lvl w:ilvl="0" w:tplc="5CE09A62">
      <w:start w:val="2"/>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668F8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C2E389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9CCDF2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8C2642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638FE8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220BB0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C56AF6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2047E9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10A7DFE"/>
    <w:multiLevelType w:val="hybridMultilevel"/>
    <w:tmpl w:val="25628DAA"/>
    <w:lvl w:ilvl="0" w:tplc="D92C2E8C">
      <w:start w:val="7"/>
      <w:numFmt w:val="bullet"/>
      <w:lvlText w:val="-"/>
      <w:lvlJc w:val="left"/>
      <w:pPr>
        <w:ind w:left="720" w:hanging="360"/>
      </w:pPr>
      <w:rPr>
        <w:rFonts w:ascii="Cambria" w:eastAsia="Calibri" w:hAnsi="Cambria" w:cs="Calibri" w:hint="default"/>
        <w:color w:val="000000"/>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83120C"/>
    <w:multiLevelType w:val="hybridMultilevel"/>
    <w:tmpl w:val="F4E0F738"/>
    <w:lvl w:ilvl="0" w:tplc="D7660862">
      <w:start w:val="1"/>
      <w:numFmt w:val="decimal"/>
      <w:lvlText w:val="%1."/>
      <w:lvlJc w:val="left"/>
      <w:pPr>
        <w:ind w:left="1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7CCBD2">
      <w:start w:val="1"/>
      <w:numFmt w:val="lowerLetter"/>
      <w:lvlText w:val="%2"/>
      <w:lvlJc w:val="left"/>
      <w:pPr>
        <w:ind w:left="2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11A10C6">
      <w:start w:val="1"/>
      <w:numFmt w:val="lowerRoman"/>
      <w:lvlText w:val="%3"/>
      <w:lvlJc w:val="left"/>
      <w:pPr>
        <w:ind w:left="2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BC1DCC">
      <w:start w:val="1"/>
      <w:numFmt w:val="decimal"/>
      <w:lvlText w:val="%4"/>
      <w:lvlJc w:val="left"/>
      <w:pPr>
        <w:ind w:left="3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56A632A">
      <w:start w:val="1"/>
      <w:numFmt w:val="lowerLetter"/>
      <w:lvlText w:val="%5"/>
      <w:lvlJc w:val="left"/>
      <w:pPr>
        <w:ind w:left="4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7523372">
      <w:start w:val="1"/>
      <w:numFmt w:val="lowerRoman"/>
      <w:lvlText w:val="%6"/>
      <w:lvlJc w:val="left"/>
      <w:pPr>
        <w:ind w:left="50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18C084">
      <w:start w:val="1"/>
      <w:numFmt w:val="decimal"/>
      <w:lvlText w:val="%7"/>
      <w:lvlJc w:val="left"/>
      <w:pPr>
        <w:ind w:left="5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ECCD1F6">
      <w:start w:val="1"/>
      <w:numFmt w:val="lowerLetter"/>
      <w:lvlText w:val="%8"/>
      <w:lvlJc w:val="left"/>
      <w:pPr>
        <w:ind w:left="64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361688">
      <w:start w:val="1"/>
      <w:numFmt w:val="lowerRoman"/>
      <w:lvlText w:val="%9"/>
      <w:lvlJc w:val="left"/>
      <w:pPr>
        <w:ind w:left="7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6727A8A"/>
    <w:multiLevelType w:val="multilevel"/>
    <w:tmpl w:val="800A8650"/>
    <w:lvl w:ilvl="0">
      <w:start w:val="4"/>
      <w:numFmt w:val="decimal"/>
      <w:lvlText w:val="%1."/>
      <w:lvlJc w:val="left"/>
      <w:pPr>
        <w:ind w:left="504" w:hanging="504"/>
      </w:pPr>
      <w:rPr>
        <w:rFonts w:hint="default"/>
        <w:color w:val="000000"/>
      </w:rPr>
    </w:lvl>
    <w:lvl w:ilvl="1">
      <w:start w:val="1"/>
      <w:numFmt w:val="decimal"/>
      <w:lvlText w:val="%1.%2."/>
      <w:lvlJc w:val="left"/>
      <w:pPr>
        <w:ind w:left="720" w:hanging="72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15:restartNumberingAfterBreak="0">
    <w:nsid w:val="391A60A6"/>
    <w:multiLevelType w:val="hybridMultilevel"/>
    <w:tmpl w:val="0A662D6E"/>
    <w:lvl w:ilvl="0" w:tplc="39164D40">
      <w:start w:val="1"/>
      <w:numFmt w:val="bullet"/>
      <w:lvlText w:val="-"/>
      <w:lvlJc w:val="left"/>
      <w:pPr>
        <w:ind w:left="14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EA63266">
      <w:start w:val="1"/>
      <w:numFmt w:val="bullet"/>
      <w:lvlText w:val="o"/>
      <w:lvlJc w:val="left"/>
      <w:pPr>
        <w:ind w:left="21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8605ABA">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A2FD5E">
      <w:start w:val="1"/>
      <w:numFmt w:val="bullet"/>
      <w:lvlText w:val="•"/>
      <w:lvlJc w:val="left"/>
      <w:pPr>
        <w:ind w:left="36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C270F4">
      <w:start w:val="1"/>
      <w:numFmt w:val="bullet"/>
      <w:lvlText w:val="o"/>
      <w:lvlJc w:val="left"/>
      <w:pPr>
        <w:ind w:left="43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B100DC8">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B6C8404">
      <w:start w:val="1"/>
      <w:numFmt w:val="bullet"/>
      <w:lvlText w:val="•"/>
      <w:lvlJc w:val="left"/>
      <w:pPr>
        <w:ind w:left="5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87219EE">
      <w:start w:val="1"/>
      <w:numFmt w:val="bullet"/>
      <w:lvlText w:val="o"/>
      <w:lvlJc w:val="left"/>
      <w:pPr>
        <w:ind w:left="64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12C17E6">
      <w:start w:val="1"/>
      <w:numFmt w:val="bullet"/>
      <w:lvlText w:val="▪"/>
      <w:lvlJc w:val="left"/>
      <w:pPr>
        <w:ind w:left="72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5CC779E"/>
    <w:multiLevelType w:val="hybridMultilevel"/>
    <w:tmpl w:val="6A8A92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0F351A3"/>
    <w:multiLevelType w:val="hybridMultilevel"/>
    <w:tmpl w:val="5A34DFCA"/>
    <w:lvl w:ilvl="0" w:tplc="ABD23A46">
      <w:start w:val="3"/>
      <w:numFmt w:val="bullet"/>
      <w:lvlText w:val="-"/>
      <w:lvlJc w:val="left"/>
      <w:pPr>
        <w:ind w:left="2520" w:hanging="360"/>
      </w:pPr>
      <w:rPr>
        <w:rFonts w:ascii="Tahoma" w:eastAsia="Times New Roman" w:hAnsi="Tahoma" w:hint="default"/>
      </w:rPr>
    </w:lvl>
    <w:lvl w:ilvl="1" w:tplc="041A0003" w:tentative="1">
      <w:start w:val="1"/>
      <w:numFmt w:val="bullet"/>
      <w:lvlText w:val="o"/>
      <w:lvlJc w:val="left"/>
      <w:pPr>
        <w:ind w:left="3240" w:hanging="360"/>
      </w:pPr>
      <w:rPr>
        <w:rFonts w:ascii="Courier New" w:hAnsi="Courier New" w:hint="default"/>
      </w:rPr>
    </w:lvl>
    <w:lvl w:ilvl="2" w:tplc="041A0005" w:tentative="1">
      <w:start w:val="1"/>
      <w:numFmt w:val="bullet"/>
      <w:lvlText w:val=""/>
      <w:lvlJc w:val="left"/>
      <w:pPr>
        <w:ind w:left="3960" w:hanging="360"/>
      </w:pPr>
      <w:rPr>
        <w:rFonts w:ascii="Wingdings" w:hAnsi="Wingdings" w:hint="default"/>
      </w:rPr>
    </w:lvl>
    <w:lvl w:ilvl="3" w:tplc="041A0001" w:tentative="1">
      <w:start w:val="1"/>
      <w:numFmt w:val="bullet"/>
      <w:lvlText w:val=""/>
      <w:lvlJc w:val="left"/>
      <w:pPr>
        <w:ind w:left="4680" w:hanging="360"/>
      </w:pPr>
      <w:rPr>
        <w:rFonts w:ascii="Symbol" w:hAnsi="Symbol" w:hint="default"/>
      </w:rPr>
    </w:lvl>
    <w:lvl w:ilvl="4" w:tplc="041A0003" w:tentative="1">
      <w:start w:val="1"/>
      <w:numFmt w:val="bullet"/>
      <w:lvlText w:val="o"/>
      <w:lvlJc w:val="left"/>
      <w:pPr>
        <w:ind w:left="5400" w:hanging="360"/>
      </w:pPr>
      <w:rPr>
        <w:rFonts w:ascii="Courier New" w:hAnsi="Courier New" w:hint="default"/>
      </w:rPr>
    </w:lvl>
    <w:lvl w:ilvl="5" w:tplc="041A0005" w:tentative="1">
      <w:start w:val="1"/>
      <w:numFmt w:val="bullet"/>
      <w:lvlText w:val=""/>
      <w:lvlJc w:val="left"/>
      <w:pPr>
        <w:ind w:left="6120" w:hanging="360"/>
      </w:pPr>
      <w:rPr>
        <w:rFonts w:ascii="Wingdings" w:hAnsi="Wingdings" w:hint="default"/>
      </w:rPr>
    </w:lvl>
    <w:lvl w:ilvl="6" w:tplc="041A0001" w:tentative="1">
      <w:start w:val="1"/>
      <w:numFmt w:val="bullet"/>
      <w:lvlText w:val=""/>
      <w:lvlJc w:val="left"/>
      <w:pPr>
        <w:ind w:left="6840" w:hanging="360"/>
      </w:pPr>
      <w:rPr>
        <w:rFonts w:ascii="Symbol" w:hAnsi="Symbol" w:hint="default"/>
      </w:rPr>
    </w:lvl>
    <w:lvl w:ilvl="7" w:tplc="041A0003" w:tentative="1">
      <w:start w:val="1"/>
      <w:numFmt w:val="bullet"/>
      <w:lvlText w:val="o"/>
      <w:lvlJc w:val="left"/>
      <w:pPr>
        <w:ind w:left="7560" w:hanging="360"/>
      </w:pPr>
      <w:rPr>
        <w:rFonts w:ascii="Courier New" w:hAnsi="Courier New" w:hint="default"/>
      </w:rPr>
    </w:lvl>
    <w:lvl w:ilvl="8" w:tplc="041A0005" w:tentative="1">
      <w:start w:val="1"/>
      <w:numFmt w:val="bullet"/>
      <w:lvlText w:val=""/>
      <w:lvlJc w:val="left"/>
      <w:pPr>
        <w:ind w:left="8280" w:hanging="360"/>
      </w:pPr>
      <w:rPr>
        <w:rFonts w:ascii="Wingdings" w:hAnsi="Wingdings" w:hint="default"/>
      </w:rPr>
    </w:lvl>
  </w:abstractNum>
  <w:abstractNum w:abstractNumId="20" w15:restartNumberingAfterBreak="0">
    <w:nsid w:val="54A804EF"/>
    <w:multiLevelType w:val="hybridMultilevel"/>
    <w:tmpl w:val="347E2C76"/>
    <w:lvl w:ilvl="0" w:tplc="35847848">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E3721EE"/>
    <w:multiLevelType w:val="hybridMultilevel"/>
    <w:tmpl w:val="DA2C7578"/>
    <w:lvl w:ilvl="0" w:tplc="1A34B2B0">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A4C0A8A">
      <w:start w:val="1"/>
      <w:numFmt w:val="lowerLetter"/>
      <w:lvlText w:val="%2"/>
      <w:lvlJc w:val="left"/>
      <w:pPr>
        <w:ind w:left="12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E68F52">
      <w:start w:val="1"/>
      <w:numFmt w:val="lowerRoman"/>
      <w:lvlText w:val="%3"/>
      <w:lvlJc w:val="left"/>
      <w:pPr>
        <w:ind w:left="19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C5EAA66">
      <w:start w:val="1"/>
      <w:numFmt w:val="decimal"/>
      <w:lvlText w:val="%4"/>
      <w:lvlJc w:val="left"/>
      <w:pPr>
        <w:ind w:left="26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8022F2A">
      <w:start w:val="1"/>
      <w:numFmt w:val="lowerLetter"/>
      <w:lvlText w:val="%5"/>
      <w:lvlJc w:val="left"/>
      <w:pPr>
        <w:ind w:left="3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D60696">
      <w:start w:val="1"/>
      <w:numFmt w:val="lowerRoman"/>
      <w:lvlText w:val="%6"/>
      <w:lvlJc w:val="left"/>
      <w:pPr>
        <w:ind w:left="4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AFEA3B2">
      <w:start w:val="1"/>
      <w:numFmt w:val="decimal"/>
      <w:lvlText w:val="%7"/>
      <w:lvlJc w:val="left"/>
      <w:pPr>
        <w:ind w:left="4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BE81B4">
      <w:start w:val="1"/>
      <w:numFmt w:val="lowerLetter"/>
      <w:lvlText w:val="%8"/>
      <w:lvlJc w:val="left"/>
      <w:pPr>
        <w:ind w:left="5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BACC2C">
      <w:start w:val="1"/>
      <w:numFmt w:val="lowerRoman"/>
      <w:lvlText w:val="%9"/>
      <w:lvlJc w:val="left"/>
      <w:pPr>
        <w:ind w:left="6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F0169A0"/>
    <w:multiLevelType w:val="hybridMultilevel"/>
    <w:tmpl w:val="5B681570"/>
    <w:lvl w:ilvl="0" w:tplc="B27813E8">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F67419E"/>
    <w:multiLevelType w:val="hybridMultilevel"/>
    <w:tmpl w:val="879A93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7946CDC"/>
    <w:multiLevelType w:val="hybridMultilevel"/>
    <w:tmpl w:val="0B6A4300"/>
    <w:lvl w:ilvl="0" w:tplc="EC46BF9C">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F0AA1B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2031C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1C9E7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669C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0F0674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4F2C77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1AA5A0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6447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A6323CE"/>
    <w:multiLevelType w:val="hybridMultilevel"/>
    <w:tmpl w:val="87A8D166"/>
    <w:lvl w:ilvl="0" w:tplc="B176A96E">
      <w:start w:val="4"/>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6A6428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C12068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FE617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3AE4E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11A67C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26C375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6E2400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80810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D884093"/>
    <w:multiLevelType w:val="hybridMultilevel"/>
    <w:tmpl w:val="1250E082"/>
    <w:lvl w:ilvl="0" w:tplc="D92C2E8C">
      <w:start w:val="7"/>
      <w:numFmt w:val="bullet"/>
      <w:lvlText w:val="-"/>
      <w:lvlJc w:val="left"/>
      <w:pPr>
        <w:ind w:left="720" w:hanging="360"/>
      </w:pPr>
      <w:rPr>
        <w:rFonts w:ascii="Cambria" w:eastAsia="Calibri" w:hAnsi="Cambria" w:cs="Calibri"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0CD3FBC"/>
    <w:multiLevelType w:val="hybridMultilevel"/>
    <w:tmpl w:val="C6A88F18"/>
    <w:lvl w:ilvl="0" w:tplc="04F802E0">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AEFCF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EE8371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A2AC8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B0335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8189DF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B8A0D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BA453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988F9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5C961C2"/>
    <w:multiLevelType w:val="hybridMultilevel"/>
    <w:tmpl w:val="FEDA7B66"/>
    <w:lvl w:ilvl="0" w:tplc="ABD23A46">
      <w:start w:val="3"/>
      <w:numFmt w:val="bullet"/>
      <w:lvlText w:val="-"/>
      <w:lvlJc w:val="left"/>
      <w:pPr>
        <w:ind w:left="720" w:hanging="360"/>
      </w:pPr>
      <w:rPr>
        <w:rFonts w:ascii="Tahoma" w:eastAsia="Times New Roman" w:hAnsi="Tahoma"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B5F3DF7"/>
    <w:multiLevelType w:val="hybridMultilevel"/>
    <w:tmpl w:val="879A93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FD85747"/>
    <w:multiLevelType w:val="hybridMultilevel"/>
    <w:tmpl w:val="EEF261D8"/>
    <w:lvl w:ilvl="0" w:tplc="14E86296">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CB614E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6A2917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5BEE11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E5E51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32F18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7E859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50ABB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0CE97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5"/>
  </w:num>
  <w:num w:numId="2">
    <w:abstractNumId w:val="24"/>
  </w:num>
  <w:num w:numId="3">
    <w:abstractNumId w:val="1"/>
  </w:num>
  <w:num w:numId="4">
    <w:abstractNumId w:val="30"/>
  </w:num>
  <w:num w:numId="5">
    <w:abstractNumId w:val="7"/>
  </w:num>
  <w:num w:numId="6">
    <w:abstractNumId w:val="25"/>
  </w:num>
  <w:num w:numId="7">
    <w:abstractNumId w:val="17"/>
  </w:num>
  <w:num w:numId="8">
    <w:abstractNumId w:val="4"/>
  </w:num>
  <w:num w:numId="9">
    <w:abstractNumId w:val="2"/>
  </w:num>
  <w:num w:numId="10">
    <w:abstractNumId w:val="21"/>
  </w:num>
  <w:num w:numId="11">
    <w:abstractNumId w:val="13"/>
  </w:num>
  <w:num w:numId="12">
    <w:abstractNumId w:val="27"/>
  </w:num>
  <w:num w:numId="13">
    <w:abstractNumId w:val="28"/>
  </w:num>
  <w:num w:numId="14">
    <w:abstractNumId w:val="19"/>
  </w:num>
  <w:num w:numId="15">
    <w:abstractNumId w:val="9"/>
  </w:num>
  <w:num w:numId="16">
    <w:abstractNumId w:val="20"/>
  </w:num>
  <w:num w:numId="17">
    <w:abstractNumId w:val="14"/>
  </w:num>
  <w:num w:numId="18">
    <w:abstractNumId w:val="12"/>
  </w:num>
  <w:num w:numId="19">
    <w:abstractNumId w:val="11"/>
  </w:num>
  <w:num w:numId="20">
    <w:abstractNumId w:val="26"/>
  </w:num>
  <w:num w:numId="21">
    <w:abstractNumId w:val="6"/>
  </w:num>
  <w:num w:numId="22">
    <w:abstractNumId w:val="22"/>
  </w:num>
  <w:num w:numId="23">
    <w:abstractNumId w:val="8"/>
  </w:num>
  <w:num w:numId="24">
    <w:abstractNumId w:val="0"/>
  </w:num>
  <w:num w:numId="25">
    <w:abstractNumId w:val="10"/>
  </w:num>
  <w:num w:numId="26">
    <w:abstractNumId w:val="18"/>
  </w:num>
  <w:num w:numId="27">
    <w:abstractNumId w:val="16"/>
  </w:num>
  <w:num w:numId="28">
    <w:abstractNumId w:val="5"/>
  </w:num>
  <w:num w:numId="29">
    <w:abstractNumId w:val="29"/>
  </w:num>
  <w:num w:numId="30">
    <w:abstractNumId w:val="23"/>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283"/>
    <w:rsid w:val="000010C4"/>
    <w:rsid w:val="00001BCB"/>
    <w:rsid w:val="0000722B"/>
    <w:rsid w:val="0001607A"/>
    <w:rsid w:val="000403B9"/>
    <w:rsid w:val="0006486D"/>
    <w:rsid w:val="00080453"/>
    <w:rsid w:val="000C260D"/>
    <w:rsid w:val="000C7EE5"/>
    <w:rsid w:val="000D3D65"/>
    <w:rsid w:val="000D68F9"/>
    <w:rsid w:val="000E1042"/>
    <w:rsid w:val="000E5FA0"/>
    <w:rsid w:val="000E612D"/>
    <w:rsid w:val="00105F5F"/>
    <w:rsid w:val="00122509"/>
    <w:rsid w:val="001306C9"/>
    <w:rsid w:val="00137FCD"/>
    <w:rsid w:val="00156571"/>
    <w:rsid w:val="00163109"/>
    <w:rsid w:val="001723AD"/>
    <w:rsid w:val="001741DE"/>
    <w:rsid w:val="00195DE4"/>
    <w:rsid w:val="0019735C"/>
    <w:rsid w:val="001A237A"/>
    <w:rsid w:val="001B2FF4"/>
    <w:rsid w:val="001B6B0A"/>
    <w:rsid w:val="001E162D"/>
    <w:rsid w:val="001E402F"/>
    <w:rsid w:val="001F18F6"/>
    <w:rsid w:val="002001B9"/>
    <w:rsid w:val="00202E5D"/>
    <w:rsid w:val="00216283"/>
    <w:rsid w:val="00233409"/>
    <w:rsid w:val="00251632"/>
    <w:rsid w:val="0025786E"/>
    <w:rsid w:val="00270C61"/>
    <w:rsid w:val="00270E9E"/>
    <w:rsid w:val="00281002"/>
    <w:rsid w:val="00286057"/>
    <w:rsid w:val="002D5E6B"/>
    <w:rsid w:val="003003BF"/>
    <w:rsid w:val="00341E03"/>
    <w:rsid w:val="00360B9F"/>
    <w:rsid w:val="003614D7"/>
    <w:rsid w:val="003728A6"/>
    <w:rsid w:val="00374B34"/>
    <w:rsid w:val="003A1632"/>
    <w:rsid w:val="003A7BC5"/>
    <w:rsid w:val="003D04F8"/>
    <w:rsid w:val="003D20EC"/>
    <w:rsid w:val="003D41C6"/>
    <w:rsid w:val="00400578"/>
    <w:rsid w:val="00427464"/>
    <w:rsid w:val="004344EE"/>
    <w:rsid w:val="00451B99"/>
    <w:rsid w:val="004617D0"/>
    <w:rsid w:val="00477CBE"/>
    <w:rsid w:val="0049005E"/>
    <w:rsid w:val="0049382C"/>
    <w:rsid w:val="00495135"/>
    <w:rsid w:val="00495D26"/>
    <w:rsid w:val="004B1D11"/>
    <w:rsid w:val="004D5B5E"/>
    <w:rsid w:val="004E6710"/>
    <w:rsid w:val="004F549A"/>
    <w:rsid w:val="00506E8C"/>
    <w:rsid w:val="00536821"/>
    <w:rsid w:val="00577F30"/>
    <w:rsid w:val="005A0960"/>
    <w:rsid w:val="005B045F"/>
    <w:rsid w:val="005D0B11"/>
    <w:rsid w:val="005F4853"/>
    <w:rsid w:val="00620B05"/>
    <w:rsid w:val="006430A6"/>
    <w:rsid w:val="00650BED"/>
    <w:rsid w:val="00655269"/>
    <w:rsid w:val="006566A6"/>
    <w:rsid w:val="0066186B"/>
    <w:rsid w:val="006621CE"/>
    <w:rsid w:val="006643B6"/>
    <w:rsid w:val="00666B8C"/>
    <w:rsid w:val="00666F75"/>
    <w:rsid w:val="00671AF2"/>
    <w:rsid w:val="00681F12"/>
    <w:rsid w:val="0068479E"/>
    <w:rsid w:val="00687B99"/>
    <w:rsid w:val="006A58E8"/>
    <w:rsid w:val="006B5F37"/>
    <w:rsid w:val="006D3DAD"/>
    <w:rsid w:val="006E6529"/>
    <w:rsid w:val="00700E2E"/>
    <w:rsid w:val="00706B0A"/>
    <w:rsid w:val="0072109C"/>
    <w:rsid w:val="0073797A"/>
    <w:rsid w:val="0074406E"/>
    <w:rsid w:val="0074557B"/>
    <w:rsid w:val="0075428C"/>
    <w:rsid w:val="007547ED"/>
    <w:rsid w:val="0075517D"/>
    <w:rsid w:val="00755C7D"/>
    <w:rsid w:val="00791265"/>
    <w:rsid w:val="007915B8"/>
    <w:rsid w:val="00796538"/>
    <w:rsid w:val="007B2DE4"/>
    <w:rsid w:val="007B440E"/>
    <w:rsid w:val="007B5976"/>
    <w:rsid w:val="007D40A7"/>
    <w:rsid w:val="008141BE"/>
    <w:rsid w:val="00817878"/>
    <w:rsid w:val="00817B3C"/>
    <w:rsid w:val="008532A5"/>
    <w:rsid w:val="008633C1"/>
    <w:rsid w:val="008A0D2E"/>
    <w:rsid w:val="008B2B6D"/>
    <w:rsid w:val="008E3A1A"/>
    <w:rsid w:val="008E5106"/>
    <w:rsid w:val="008E6A71"/>
    <w:rsid w:val="008F05D0"/>
    <w:rsid w:val="0091251C"/>
    <w:rsid w:val="00915571"/>
    <w:rsid w:val="00917555"/>
    <w:rsid w:val="009371A2"/>
    <w:rsid w:val="009424A5"/>
    <w:rsid w:val="009520E9"/>
    <w:rsid w:val="00997195"/>
    <w:rsid w:val="009A65F8"/>
    <w:rsid w:val="009B453D"/>
    <w:rsid w:val="009E4A29"/>
    <w:rsid w:val="009E55D7"/>
    <w:rsid w:val="00A07015"/>
    <w:rsid w:val="00A13F3B"/>
    <w:rsid w:val="00A20073"/>
    <w:rsid w:val="00A23171"/>
    <w:rsid w:val="00A25147"/>
    <w:rsid w:val="00A42CAE"/>
    <w:rsid w:val="00A57E61"/>
    <w:rsid w:val="00A736BD"/>
    <w:rsid w:val="00A81ABD"/>
    <w:rsid w:val="00A97A34"/>
    <w:rsid w:val="00AB7F71"/>
    <w:rsid w:val="00AE4370"/>
    <w:rsid w:val="00AE4B5E"/>
    <w:rsid w:val="00AF2C86"/>
    <w:rsid w:val="00B41601"/>
    <w:rsid w:val="00B64BD0"/>
    <w:rsid w:val="00B77779"/>
    <w:rsid w:val="00BA1177"/>
    <w:rsid w:val="00BB6E2F"/>
    <w:rsid w:val="00BC4D97"/>
    <w:rsid w:val="00BC580F"/>
    <w:rsid w:val="00BC76B0"/>
    <w:rsid w:val="00BD03ED"/>
    <w:rsid w:val="00BD18C3"/>
    <w:rsid w:val="00BD239B"/>
    <w:rsid w:val="00BF2752"/>
    <w:rsid w:val="00BF3EEF"/>
    <w:rsid w:val="00BF7163"/>
    <w:rsid w:val="00C1677A"/>
    <w:rsid w:val="00C24100"/>
    <w:rsid w:val="00C523EE"/>
    <w:rsid w:val="00C53D81"/>
    <w:rsid w:val="00C74935"/>
    <w:rsid w:val="00C754EF"/>
    <w:rsid w:val="00C77035"/>
    <w:rsid w:val="00C82BE8"/>
    <w:rsid w:val="00C835F1"/>
    <w:rsid w:val="00C8445D"/>
    <w:rsid w:val="00CA65C4"/>
    <w:rsid w:val="00CC09A8"/>
    <w:rsid w:val="00CC361E"/>
    <w:rsid w:val="00CE37F8"/>
    <w:rsid w:val="00CF2A14"/>
    <w:rsid w:val="00D0464B"/>
    <w:rsid w:val="00D0516F"/>
    <w:rsid w:val="00D21B67"/>
    <w:rsid w:val="00D2491F"/>
    <w:rsid w:val="00D27DF2"/>
    <w:rsid w:val="00D473CF"/>
    <w:rsid w:val="00D5660A"/>
    <w:rsid w:val="00D85675"/>
    <w:rsid w:val="00D9735A"/>
    <w:rsid w:val="00DC04FA"/>
    <w:rsid w:val="00DC5F44"/>
    <w:rsid w:val="00DD297D"/>
    <w:rsid w:val="00DD4CDB"/>
    <w:rsid w:val="00DF35C2"/>
    <w:rsid w:val="00E358E9"/>
    <w:rsid w:val="00E3760A"/>
    <w:rsid w:val="00E652EC"/>
    <w:rsid w:val="00E661C3"/>
    <w:rsid w:val="00E70367"/>
    <w:rsid w:val="00E87B92"/>
    <w:rsid w:val="00EA079F"/>
    <w:rsid w:val="00EB088B"/>
    <w:rsid w:val="00EB61FE"/>
    <w:rsid w:val="00EB7FB7"/>
    <w:rsid w:val="00EF3D75"/>
    <w:rsid w:val="00F10259"/>
    <w:rsid w:val="00F12A72"/>
    <w:rsid w:val="00F24BE4"/>
    <w:rsid w:val="00F33DA8"/>
    <w:rsid w:val="00F36E8B"/>
    <w:rsid w:val="00F37AFB"/>
    <w:rsid w:val="00F45455"/>
    <w:rsid w:val="00F5134E"/>
    <w:rsid w:val="00F710AC"/>
    <w:rsid w:val="00F729D3"/>
    <w:rsid w:val="00F92D24"/>
    <w:rsid w:val="00F96DB5"/>
    <w:rsid w:val="00FA0894"/>
    <w:rsid w:val="00FA4821"/>
    <w:rsid w:val="00FB436D"/>
    <w:rsid w:val="00FC611B"/>
    <w:rsid w:val="00FD35CA"/>
    <w:rsid w:val="00FE308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D96B7"/>
  <w15:chartTrackingRefBased/>
  <w15:docId w15:val="{4D86FB0A-3367-429D-9FD6-7698A62EF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283"/>
    <w:pPr>
      <w:spacing w:after="5" w:line="249" w:lineRule="auto"/>
      <w:ind w:left="10" w:hanging="10"/>
      <w:jc w:val="both"/>
    </w:pPr>
    <w:rPr>
      <w:rFonts w:ascii="Calibri" w:eastAsia="Calibri" w:hAnsi="Calibri" w:cs="Calibri"/>
      <w:color w:val="5B9BD5"/>
      <w:lang w:eastAsia="hr-HR"/>
    </w:rPr>
  </w:style>
  <w:style w:type="paragraph" w:styleId="Naslov1">
    <w:name w:val="heading 1"/>
    <w:next w:val="Normal"/>
    <w:link w:val="Naslov1Char"/>
    <w:uiPriority w:val="9"/>
    <w:unhideWhenUsed/>
    <w:qFormat/>
    <w:rsid w:val="00216283"/>
    <w:pPr>
      <w:keepNext/>
      <w:keepLines/>
      <w:spacing w:after="5" w:line="249" w:lineRule="auto"/>
      <w:ind w:left="10" w:hanging="10"/>
      <w:jc w:val="both"/>
      <w:outlineLvl w:val="0"/>
    </w:pPr>
    <w:rPr>
      <w:rFonts w:ascii="Calibri" w:eastAsia="Calibri" w:hAnsi="Calibri" w:cs="Calibri"/>
      <w:color w:val="000000"/>
      <w:lang w:eastAsia="hr-HR"/>
    </w:rPr>
  </w:style>
  <w:style w:type="paragraph" w:styleId="Naslov2">
    <w:name w:val="heading 2"/>
    <w:next w:val="Normal"/>
    <w:link w:val="Naslov2Char"/>
    <w:uiPriority w:val="9"/>
    <w:unhideWhenUsed/>
    <w:qFormat/>
    <w:rsid w:val="00216283"/>
    <w:pPr>
      <w:keepNext/>
      <w:keepLines/>
      <w:spacing w:after="5" w:line="249" w:lineRule="auto"/>
      <w:ind w:left="10" w:hanging="10"/>
      <w:jc w:val="both"/>
      <w:outlineLvl w:val="1"/>
    </w:pPr>
    <w:rPr>
      <w:rFonts w:ascii="Calibri" w:eastAsia="Calibri" w:hAnsi="Calibri" w:cs="Calibri"/>
      <w:color w:val="00000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216283"/>
    <w:rPr>
      <w:rFonts w:ascii="Calibri" w:eastAsia="Calibri" w:hAnsi="Calibri" w:cs="Calibri"/>
      <w:color w:val="000000"/>
      <w:lang w:eastAsia="hr-HR"/>
    </w:rPr>
  </w:style>
  <w:style w:type="character" w:customStyle="1" w:styleId="Naslov2Char">
    <w:name w:val="Naslov 2 Char"/>
    <w:basedOn w:val="Zadanifontodlomka"/>
    <w:link w:val="Naslov2"/>
    <w:uiPriority w:val="9"/>
    <w:rsid w:val="00216283"/>
    <w:rPr>
      <w:rFonts w:ascii="Calibri" w:eastAsia="Calibri" w:hAnsi="Calibri" w:cs="Calibri"/>
      <w:color w:val="000000"/>
      <w:lang w:eastAsia="hr-HR"/>
    </w:rPr>
  </w:style>
  <w:style w:type="paragraph" w:customStyle="1" w:styleId="footnotedescription">
    <w:name w:val="footnote description"/>
    <w:next w:val="Normal"/>
    <w:link w:val="footnotedescriptionChar"/>
    <w:hidden/>
    <w:rsid w:val="00216283"/>
    <w:pPr>
      <w:spacing w:after="39"/>
    </w:pPr>
    <w:rPr>
      <w:rFonts w:ascii="Calibri" w:eastAsia="Calibri" w:hAnsi="Calibri" w:cs="Calibri"/>
      <w:color w:val="000000"/>
      <w:sz w:val="18"/>
      <w:lang w:eastAsia="hr-HR"/>
    </w:rPr>
  </w:style>
  <w:style w:type="character" w:customStyle="1" w:styleId="footnotedescriptionChar">
    <w:name w:val="footnote description Char"/>
    <w:link w:val="footnotedescription"/>
    <w:rsid w:val="00216283"/>
    <w:rPr>
      <w:rFonts w:ascii="Calibri" w:eastAsia="Calibri" w:hAnsi="Calibri" w:cs="Calibri"/>
      <w:color w:val="000000"/>
      <w:sz w:val="18"/>
      <w:lang w:eastAsia="hr-HR"/>
    </w:rPr>
  </w:style>
  <w:style w:type="paragraph" w:styleId="Sadraj1">
    <w:name w:val="toc 1"/>
    <w:hidden/>
    <w:uiPriority w:val="39"/>
    <w:rsid w:val="00216283"/>
    <w:pPr>
      <w:spacing w:after="134"/>
      <w:ind w:left="25" w:right="26" w:hanging="10"/>
    </w:pPr>
    <w:rPr>
      <w:rFonts w:ascii="Calibri" w:eastAsia="Calibri" w:hAnsi="Calibri" w:cs="Calibri"/>
      <w:color w:val="000000"/>
      <w:lang w:eastAsia="hr-HR"/>
    </w:rPr>
  </w:style>
  <w:style w:type="paragraph" w:styleId="Sadraj2">
    <w:name w:val="toc 2"/>
    <w:hidden/>
    <w:uiPriority w:val="39"/>
    <w:rsid w:val="00216283"/>
    <w:pPr>
      <w:spacing w:after="134"/>
      <w:ind w:left="246" w:right="24" w:hanging="10"/>
    </w:pPr>
    <w:rPr>
      <w:rFonts w:ascii="Calibri" w:eastAsia="Calibri" w:hAnsi="Calibri" w:cs="Calibri"/>
      <w:color w:val="000000"/>
      <w:lang w:eastAsia="hr-HR"/>
    </w:rPr>
  </w:style>
  <w:style w:type="character" w:customStyle="1" w:styleId="footnotemark">
    <w:name w:val="footnote mark"/>
    <w:hidden/>
    <w:rsid w:val="00216283"/>
    <w:rPr>
      <w:rFonts w:ascii="Calibri" w:eastAsia="Calibri" w:hAnsi="Calibri" w:cs="Calibri"/>
      <w:color w:val="000000"/>
      <w:sz w:val="18"/>
      <w:vertAlign w:val="superscript"/>
    </w:rPr>
  </w:style>
  <w:style w:type="table" w:customStyle="1" w:styleId="TableGrid">
    <w:name w:val="TableGrid"/>
    <w:rsid w:val="00216283"/>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basedOn w:val="Zadanifontodlomka"/>
    <w:uiPriority w:val="99"/>
    <w:unhideWhenUsed/>
    <w:rsid w:val="00216283"/>
    <w:rPr>
      <w:color w:val="0563C1" w:themeColor="hyperlink"/>
      <w:u w:val="single"/>
    </w:rPr>
  </w:style>
  <w:style w:type="paragraph" w:styleId="Odlomakpopisa">
    <w:name w:val="List Paragraph"/>
    <w:basedOn w:val="Normal"/>
    <w:uiPriority w:val="99"/>
    <w:qFormat/>
    <w:rsid w:val="00216283"/>
    <w:pPr>
      <w:spacing w:after="0" w:line="240" w:lineRule="auto"/>
      <w:ind w:left="720" w:firstLine="0"/>
      <w:contextualSpacing/>
      <w:jc w:val="left"/>
    </w:pPr>
    <w:rPr>
      <w:rFonts w:ascii="Times New Roman" w:hAnsi="Times New Roman" w:cs="Times New Roman"/>
      <w:color w:val="auto"/>
      <w:sz w:val="24"/>
      <w:szCs w:val="24"/>
      <w:lang w:bidi="hr-HR"/>
    </w:rPr>
  </w:style>
  <w:style w:type="paragraph" w:styleId="Podnoje">
    <w:name w:val="footer"/>
    <w:basedOn w:val="Normal"/>
    <w:link w:val="PodnojeChar"/>
    <w:uiPriority w:val="99"/>
    <w:rsid w:val="00216283"/>
    <w:pPr>
      <w:tabs>
        <w:tab w:val="center" w:pos="4536"/>
        <w:tab w:val="right" w:pos="9072"/>
      </w:tabs>
      <w:spacing w:after="0" w:line="240" w:lineRule="auto"/>
      <w:ind w:left="0" w:firstLine="0"/>
      <w:jc w:val="left"/>
    </w:pPr>
    <w:rPr>
      <w:rFonts w:eastAsia="Times New Roman" w:cs="Times New Roman"/>
      <w:color w:val="auto"/>
      <w:lang w:val="en-US" w:eastAsia="en-US"/>
    </w:rPr>
  </w:style>
  <w:style w:type="character" w:customStyle="1" w:styleId="PodnojeChar">
    <w:name w:val="Podnožje Char"/>
    <w:basedOn w:val="Zadanifontodlomka"/>
    <w:link w:val="Podnoje"/>
    <w:uiPriority w:val="99"/>
    <w:rsid w:val="00216283"/>
    <w:rPr>
      <w:rFonts w:ascii="Calibri" w:eastAsia="Times New Roman" w:hAnsi="Calibri" w:cs="Times New Roman"/>
      <w:lang w:val="en-US"/>
    </w:rPr>
  </w:style>
  <w:style w:type="character" w:styleId="Referencakomentara">
    <w:name w:val="annotation reference"/>
    <w:basedOn w:val="Zadanifontodlomka"/>
    <w:unhideWhenUsed/>
    <w:rsid w:val="004617D0"/>
    <w:rPr>
      <w:sz w:val="16"/>
      <w:szCs w:val="16"/>
    </w:rPr>
  </w:style>
  <w:style w:type="paragraph" w:styleId="Tekstkomentara">
    <w:name w:val="annotation text"/>
    <w:basedOn w:val="Normal"/>
    <w:link w:val="TekstkomentaraChar"/>
    <w:uiPriority w:val="99"/>
    <w:semiHidden/>
    <w:unhideWhenUsed/>
    <w:rsid w:val="004617D0"/>
    <w:pPr>
      <w:spacing w:line="240" w:lineRule="auto"/>
    </w:pPr>
    <w:rPr>
      <w:sz w:val="20"/>
      <w:szCs w:val="20"/>
    </w:rPr>
  </w:style>
  <w:style w:type="character" w:customStyle="1" w:styleId="TekstkomentaraChar">
    <w:name w:val="Tekst komentara Char"/>
    <w:basedOn w:val="Zadanifontodlomka"/>
    <w:link w:val="Tekstkomentara"/>
    <w:uiPriority w:val="99"/>
    <w:semiHidden/>
    <w:rsid w:val="004617D0"/>
    <w:rPr>
      <w:rFonts w:ascii="Calibri" w:eastAsia="Calibri" w:hAnsi="Calibri" w:cs="Calibri"/>
      <w:color w:val="5B9BD5"/>
      <w:sz w:val="20"/>
      <w:szCs w:val="20"/>
      <w:lang w:eastAsia="hr-HR"/>
    </w:rPr>
  </w:style>
  <w:style w:type="paragraph" w:styleId="Predmetkomentara">
    <w:name w:val="annotation subject"/>
    <w:basedOn w:val="Tekstkomentara"/>
    <w:next w:val="Tekstkomentara"/>
    <w:link w:val="PredmetkomentaraChar"/>
    <w:uiPriority w:val="99"/>
    <w:semiHidden/>
    <w:unhideWhenUsed/>
    <w:rsid w:val="004617D0"/>
    <w:rPr>
      <w:b/>
      <w:bCs/>
    </w:rPr>
  </w:style>
  <w:style w:type="character" w:customStyle="1" w:styleId="PredmetkomentaraChar">
    <w:name w:val="Predmet komentara Char"/>
    <w:basedOn w:val="TekstkomentaraChar"/>
    <w:link w:val="Predmetkomentara"/>
    <w:uiPriority w:val="99"/>
    <w:semiHidden/>
    <w:rsid w:val="004617D0"/>
    <w:rPr>
      <w:rFonts w:ascii="Calibri" w:eastAsia="Calibri" w:hAnsi="Calibri" w:cs="Calibri"/>
      <w:b/>
      <w:bCs/>
      <w:color w:val="5B9BD5"/>
      <w:sz w:val="20"/>
      <w:szCs w:val="20"/>
      <w:lang w:eastAsia="hr-HR"/>
    </w:rPr>
  </w:style>
  <w:style w:type="paragraph" w:styleId="Tekstbalonia">
    <w:name w:val="Balloon Text"/>
    <w:basedOn w:val="Normal"/>
    <w:link w:val="TekstbaloniaChar"/>
    <w:uiPriority w:val="99"/>
    <w:semiHidden/>
    <w:unhideWhenUsed/>
    <w:rsid w:val="004617D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617D0"/>
    <w:rPr>
      <w:rFonts w:ascii="Segoe UI" w:eastAsia="Calibri" w:hAnsi="Segoe UI" w:cs="Segoe UI"/>
      <w:color w:val="5B9BD5"/>
      <w:sz w:val="18"/>
      <w:szCs w:val="18"/>
      <w:lang w:eastAsia="hr-HR"/>
    </w:rPr>
  </w:style>
  <w:style w:type="paragraph" w:styleId="StandardWeb">
    <w:name w:val="Normal (Web)"/>
    <w:basedOn w:val="Normal"/>
    <w:uiPriority w:val="99"/>
    <w:semiHidden/>
    <w:unhideWhenUsed/>
    <w:rsid w:val="007D40A7"/>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Tekstfusnote">
    <w:name w:val="footnote text"/>
    <w:basedOn w:val="Normal"/>
    <w:link w:val="TekstfusnoteChar"/>
    <w:uiPriority w:val="99"/>
    <w:semiHidden/>
    <w:unhideWhenUsed/>
    <w:rsid w:val="00577F30"/>
    <w:pPr>
      <w:spacing w:after="0" w:line="240" w:lineRule="auto"/>
    </w:pPr>
    <w:rPr>
      <w:sz w:val="20"/>
      <w:szCs w:val="20"/>
    </w:rPr>
  </w:style>
  <w:style w:type="character" w:customStyle="1" w:styleId="TekstfusnoteChar">
    <w:name w:val="Tekst fusnote Char"/>
    <w:basedOn w:val="Zadanifontodlomka"/>
    <w:link w:val="Tekstfusnote"/>
    <w:uiPriority w:val="99"/>
    <w:semiHidden/>
    <w:rsid w:val="00577F30"/>
    <w:rPr>
      <w:rFonts w:ascii="Calibri" w:eastAsia="Calibri" w:hAnsi="Calibri" w:cs="Calibri"/>
      <w:color w:val="5B9BD5"/>
      <w:sz w:val="20"/>
      <w:szCs w:val="20"/>
      <w:lang w:eastAsia="hr-HR"/>
    </w:rPr>
  </w:style>
  <w:style w:type="character" w:styleId="Referencafusnote">
    <w:name w:val="footnote reference"/>
    <w:basedOn w:val="Zadanifontodlomka"/>
    <w:uiPriority w:val="99"/>
    <w:semiHidden/>
    <w:unhideWhenUsed/>
    <w:rsid w:val="00577F30"/>
    <w:rPr>
      <w:vertAlign w:val="superscript"/>
    </w:rPr>
  </w:style>
  <w:style w:type="table" w:customStyle="1" w:styleId="TableGrid1">
    <w:name w:val="TableGrid1"/>
    <w:rsid w:val="00D0516F"/>
    <w:pPr>
      <w:spacing w:after="0" w:line="240" w:lineRule="auto"/>
    </w:pPr>
    <w:rPr>
      <w:rFonts w:eastAsiaTheme="minorEastAsia"/>
      <w:lang w:eastAsia="hr-HR"/>
    </w:rPr>
    <w:tblPr>
      <w:tblCellMar>
        <w:top w:w="0" w:type="dxa"/>
        <w:left w:w="0" w:type="dxa"/>
        <w:bottom w:w="0" w:type="dxa"/>
        <w:right w:w="0" w:type="dxa"/>
      </w:tblCellMar>
    </w:tblPr>
  </w:style>
  <w:style w:type="table" w:customStyle="1" w:styleId="TableGrid2">
    <w:name w:val="TableGrid2"/>
    <w:rsid w:val="00915571"/>
    <w:pPr>
      <w:spacing w:after="0" w:line="240" w:lineRule="auto"/>
    </w:pPr>
    <w:rPr>
      <w:rFonts w:eastAsiaTheme="minorEastAsia"/>
      <w:lang w:eastAsia="hr-HR"/>
    </w:rPr>
    <w:tblPr>
      <w:tblCellMar>
        <w:top w:w="0" w:type="dxa"/>
        <w:left w:w="0" w:type="dxa"/>
        <w:bottom w:w="0" w:type="dxa"/>
        <w:right w:w="0" w:type="dxa"/>
      </w:tblCellMar>
    </w:tblPr>
  </w:style>
  <w:style w:type="character" w:customStyle="1" w:styleId="Mention1">
    <w:name w:val="Mention1"/>
    <w:basedOn w:val="Zadanifontodlomka"/>
    <w:uiPriority w:val="99"/>
    <w:semiHidden/>
    <w:unhideWhenUsed/>
    <w:rsid w:val="003614D7"/>
    <w:rPr>
      <w:color w:val="2B579A"/>
      <w:shd w:val="clear" w:color="auto" w:fill="E6E6E6"/>
    </w:rPr>
  </w:style>
  <w:style w:type="character" w:customStyle="1" w:styleId="Mention2">
    <w:name w:val="Mention2"/>
    <w:basedOn w:val="Zadanifontodlomka"/>
    <w:uiPriority w:val="99"/>
    <w:semiHidden/>
    <w:unhideWhenUsed/>
    <w:rsid w:val="00495135"/>
    <w:rPr>
      <w:color w:val="2B579A"/>
      <w:shd w:val="clear" w:color="auto" w:fill="E6E6E6"/>
    </w:rPr>
  </w:style>
  <w:style w:type="table" w:styleId="Reetkatablice">
    <w:name w:val="Table Grid"/>
    <w:basedOn w:val="Obinatablica"/>
    <w:uiPriority w:val="39"/>
    <w:rsid w:val="001E16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137FCD"/>
    <w:pPr>
      <w:tabs>
        <w:tab w:val="center" w:pos="4536"/>
        <w:tab w:val="right" w:pos="9072"/>
      </w:tabs>
      <w:spacing w:after="0" w:line="240" w:lineRule="auto"/>
      <w:ind w:left="0" w:firstLine="0"/>
      <w:jc w:val="left"/>
    </w:pPr>
    <w:rPr>
      <w:rFonts w:asciiTheme="minorHAnsi" w:eastAsiaTheme="minorEastAsia" w:hAnsiTheme="minorHAnsi" w:cstheme="minorBidi"/>
      <w:color w:val="auto"/>
    </w:rPr>
  </w:style>
  <w:style w:type="character" w:customStyle="1" w:styleId="ZaglavljeChar">
    <w:name w:val="Zaglavlje Char"/>
    <w:basedOn w:val="Zadanifontodlomka"/>
    <w:link w:val="Zaglavlje"/>
    <w:uiPriority w:val="99"/>
    <w:rsid w:val="00137FCD"/>
    <w:rPr>
      <w:rFonts w:eastAsiaTheme="minorEastAsia"/>
      <w:lang w:eastAsia="hr-HR"/>
    </w:rPr>
  </w:style>
  <w:style w:type="character" w:styleId="Nerijeenospominjanje">
    <w:name w:val="Unresolved Mention"/>
    <w:basedOn w:val="Zadanifontodlomka"/>
    <w:uiPriority w:val="99"/>
    <w:semiHidden/>
    <w:unhideWhenUsed/>
    <w:rsid w:val="008141B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713153">
      <w:bodyDiv w:val="1"/>
      <w:marLeft w:val="0"/>
      <w:marRight w:val="0"/>
      <w:marTop w:val="0"/>
      <w:marBottom w:val="0"/>
      <w:divBdr>
        <w:top w:val="none" w:sz="0" w:space="0" w:color="auto"/>
        <w:left w:val="none" w:sz="0" w:space="0" w:color="auto"/>
        <w:bottom w:val="none" w:sz="0" w:space="0" w:color="auto"/>
        <w:right w:val="none" w:sz="0" w:space="0" w:color="auto"/>
      </w:divBdr>
    </w:div>
    <w:div w:id="198312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optiplast-sisak.com" TargetMode="External"/><Relationship Id="rId18" Type="http://schemas.openxmlformats.org/officeDocument/2006/relationships/hyperlink" Target="http://www.strukturnifondovi.h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optiplast.hr" TargetMode="External"/><Relationship Id="rId17" Type="http://schemas.openxmlformats.org/officeDocument/2006/relationships/hyperlink" Target="http://www.optiplast.h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tvornicamreza.hr/" TargetMode="External"/><Relationship Id="rId20"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strukturnifondovi.hr"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www.optiplast.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optiplast.hr"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C8348-783D-4748-900A-312C584B1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6766</Words>
  <Characters>38571</Characters>
  <Application>Microsoft Office Word</Application>
  <DocSecurity>0</DocSecurity>
  <Lines>321</Lines>
  <Paragraphs>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Vladimir Rupčić</cp:lastModifiedBy>
  <cp:revision>2</cp:revision>
  <cp:lastPrinted>2017-01-20T09:30:00Z</cp:lastPrinted>
  <dcterms:created xsi:type="dcterms:W3CDTF">2018-05-07T10:12:00Z</dcterms:created>
  <dcterms:modified xsi:type="dcterms:W3CDTF">2018-05-07T10:12:00Z</dcterms:modified>
</cp:coreProperties>
</file>